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仿宋_GB2312"/>
          <w:b/>
          <w:sz w:val="32"/>
          <w:szCs w:val="44"/>
        </w:rPr>
      </w:pPr>
    </w:p>
    <w:p>
      <w:pPr>
        <w:spacing w:line="200" w:lineRule="exact"/>
        <w:jc w:val="center"/>
        <w:rPr>
          <w:rFonts w:eastAsia="仿宋_GB2312"/>
          <w:b/>
          <w:sz w:val="32"/>
          <w:szCs w:val="44"/>
        </w:rPr>
      </w:pPr>
    </w:p>
    <w:p>
      <w:pPr>
        <w:spacing w:line="200" w:lineRule="exact"/>
        <w:jc w:val="center"/>
        <w:rPr>
          <w:rFonts w:eastAsia="仿宋_GB2312"/>
          <w:b/>
          <w:sz w:val="32"/>
          <w:szCs w:val="44"/>
        </w:rPr>
      </w:pPr>
    </w:p>
    <w:p>
      <w:pPr>
        <w:jc w:val="center"/>
        <w:rPr>
          <w:rFonts w:eastAsia="楷体_GB2312"/>
          <w:sz w:val="32"/>
          <w:szCs w:val="28"/>
        </w:rPr>
      </w:pPr>
      <w:r>
        <w:rPr>
          <w:rFonts w:hint="eastAsia" w:eastAsia="仿宋_GB2312"/>
          <w:sz w:val="32"/>
          <w:szCs w:val="28"/>
          <w:lang w:eastAsia="zh-CN"/>
        </w:rPr>
        <w:t>泰</w:t>
      </w:r>
      <w:r>
        <w:rPr>
          <w:rFonts w:hint="eastAsia" w:eastAsia="仿宋_GB2312"/>
          <w:sz w:val="32"/>
          <w:szCs w:val="28"/>
        </w:rPr>
        <w:t>教研〔</w:t>
      </w:r>
      <w:r>
        <w:rPr>
          <w:rFonts w:eastAsia="仿宋_GB2312"/>
          <w:sz w:val="32"/>
          <w:szCs w:val="28"/>
        </w:rPr>
        <w:t>2018</w:t>
      </w:r>
      <w:r>
        <w:rPr>
          <w:rFonts w:hint="eastAsia" w:eastAsia="仿宋_GB2312"/>
          <w:sz w:val="32"/>
          <w:szCs w:val="28"/>
        </w:rPr>
        <w:t>〕</w:t>
      </w:r>
      <w:r>
        <w:rPr>
          <w:rFonts w:hint="eastAsia" w:eastAsia="仿宋_GB2312"/>
          <w:sz w:val="32"/>
          <w:szCs w:val="28"/>
          <w:lang w:val="en-US" w:eastAsia="zh-CN"/>
        </w:rPr>
        <w:t>59</w:t>
      </w:r>
      <w:r>
        <w:rPr>
          <w:rFonts w:hint="eastAsia" w:eastAsia="仿宋_GB2312"/>
          <w:sz w:val="32"/>
          <w:szCs w:val="28"/>
        </w:rPr>
        <w:t>号</w:t>
      </w:r>
    </w:p>
    <w:p>
      <w:pPr>
        <w:spacing w:line="360" w:lineRule="exact"/>
        <w:rPr>
          <w:b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w w:val="90"/>
          <w:sz w:val="44"/>
          <w:szCs w:val="44"/>
        </w:rPr>
      </w:pPr>
      <w:r>
        <w:rPr>
          <w:rFonts w:hint="eastAsia" w:ascii="黑体" w:hAnsi="黑体" w:eastAsia="黑体" w:cs="黑体"/>
          <w:w w:val="90"/>
          <w:sz w:val="44"/>
          <w:szCs w:val="44"/>
        </w:rPr>
        <w:t>关于组织</w:t>
      </w:r>
      <w:r>
        <w:rPr>
          <w:rFonts w:hint="eastAsia" w:ascii="黑体" w:hAnsi="黑体" w:eastAsia="黑体" w:cs="黑体"/>
          <w:w w:val="90"/>
          <w:sz w:val="44"/>
          <w:szCs w:val="44"/>
          <w:lang w:eastAsia="zh-CN"/>
        </w:rPr>
        <w:t>参加</w:t>
      </w:r>
      <w:r>
        <w:rPr>
          <w:rFonts w:hint="eastAsia" w:ascii="黑体" w:hAnsi="黑体" w:eastAsia="黑体" w:cs="黑体"/>
          <w:w w:val="90"/>
          <w:sz w:val="44"/>
          <w:szCs w:val="44"/>
        </w:rPr>
        <w:t>江苏省基础教育教学研究论文</w:t>
      </w:r>
    </w:p>
    <w:p>
      <w:pPr>
        <w:jc w:val="center"/>
        <w:rPr>
          <w:rFonts w:ascii="黑体" w:hAnsi="黑体" w:eastAsia="黑体" w:cs="Times New Roman"/>
          <w:w w:val="90"/>
          <w:sz w:val="44"/>
          <w:szCs w:val="44"/>
        </w:rPr>
      </w:pPr>
      <w:r>
        <w:rPr>
          <w:rFonts w:hint="eastAsia" w:ascii="黑体" w:hAnsi="黑体" w:eastAsia="黑体" w:cs="黑体"/>
          <w:w w:val="90"/>
          <w:sz w:val="44"/>
          <w:szCs w:val="44"/>
        </w:rPr>
        <w:t>评选活动的通知</w:t>
      </w:r>
    </w:p>
    <w:p>
      <w:pPr>
        <w:jc w:val="center"/>
        <w:rPr>
          <w:rFonts w:ascii="黑体" w:hAnsi="黑体" w:eastAsia="黑体" w:cs="Times New Roman"/>
          <w:w w:val="90"/>
          <w:sz w:val="44"/>
          <w:szCs w:val="44"/>
        </w:rPr>
      </w:pPr>
    </w:p>
    <w:p>
      <w:pPr>
        <w:spacing w:line="58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市（区）教育局教研室、泰州医药高新区科技教育局，市直各学校、幼儿园：</w:t>
      </w:r>
    </w:p>
    <w:p>
      <w:pPr>
        <w:ind w:firstLine="640" w:firstLineChars="20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为了进一步提升中小学、幼儿教育、特殊教育教师的理论素养和专业水平，推进新课改背景下教育教学改革与发展，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江苏省中小学教研</w:t>
      </w:r>
      <w:r>
        <w:rPr>
          <w:rFonts w:hint="eastAsia" w:ascii="仿宋_GB2312" w:eastAsia="仿宋_GB2312" w:cs="仿宋_GB2312"/>
          <w:sz w:val="32"/>
          <w:szCs w:val="32"/>
        </w:rPr>
        <w:t>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eastAsia="仿宋_GB2312" w:cs="仿宋_GB2312"/>
          <w:sz w:val="32"/>
          <w:szCs w:val="32"/>
        </w:rPr>
        <w:t>江苏省基础教育教学研究论文评选活动。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经研究，</w:t>
      </w:r>
      <w:r>
        <w:rPr>
          <w:rFonts w:hint="eastAsia" w:eastAsia="仿宋_GB2312"/>
          <w:sz w:val="32"/>
          <w:szCs w:val="28"/>
          <w:lang w:eastAsia="zh-CN"/>
        </w:rPr>
        <w:t>决定组织我市</w:t>
      </w:r>
      <w:r>
        <w:rPr>
          <w:rFonts w:hint="eastAsia" w:ascii="仿宋_GB2312" w:eastAsia="仿宋_GB2312" w:cs="仿宋_GB2312"/>
          <w:sz w:val="32"/>
          <w:szCs w:val="32"/>
        </w:rPr>
        <w:t>中小学、幼儿教育、特殊教育教师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参加此次论文</w:t>
      </w:r>
      <w:r>
        <w:rPr>
          <w:rFonts w:hint="eastAsia" w:ascii="仿宋_GB2312" w:eastAsia="仿宋_GB2312" w:cs="仿宋_GB2312"/>
          <w:sz w:val="32"/>
          <w:szCs w:val="32"/>
        </w:rPr>
        <w:t>评选活动。现将具体事宜通知如下：</w:t>
      </w:r>
    </w:p>
    <w:p>
      <w:pPr>
        <w:pStyle w:val="2"/>
        <w:spacing w:line="580" w:lineRule="exact"/>
        <w:ind w:firstLine="697" w:firstLineChars="218"/>
        <w:rPr>
          <w:rFonts w:eastAsia="黑体"/>
          <w:b w:val="0"/>
          <w:bCs w:val="0"/>
          <w:sz w:val="32"/>
          <w:szCs w:val="32"/>
        </w:rPr>
      </w:pPr>
      <w:r>
        <w:rPr>
          <w:rFonts w:hint="eastAsia" w:eastAsia="黑体" w:cs="黑体"/>
          <w:b w:val="0"/>
          <w:bCs w:val="0"/>
          <w:sz w:val="32"/>
          <w:szCs w:val="32"/>
        </w:rPr>
        <w:t>一、参评范围及数量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1.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我市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中小学、幼儿园、特殊教育学校教师，教科研人员，教育管理人员。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2.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小学、初中语文数学外语、幼教学科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每市区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各报送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</w:rPr>
        <w:t>篇，小学、初中其他学科、特教学科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每市区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各报送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篇。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3.</w:t>
      </w:r>
      <w:r>
        <w:rPr>
          <w:rFonts w:hint="eastAsia" w:ascii="Times New Roman" w:hAnsi="Times New Roman" w:eastAsia="仿宋_GB2312" w:cs="仿宋_GB2312"/>
          <w:sz w:val="32"/>
          <w:szCs w:val="32"/>
        </w:rPr>
        <w:t>高中语文数学外语学科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每市区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各报送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</w:rPr>
        <w:t>篇，其他学科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每市区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篇。</w:t>
      </w:r>
    </w:p>
    <w:p>
      <w:pPr>
        <w:spacing w:line="58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非学科的综合专题类文章每市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各报送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篇。</w:t>
      </w:r>
    </w:p>
    <w:p>
      <w:pPr>
        <w:spacing w:line="58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5.泰州市特殊教育学校报送5篇，其他市直学校各学科每校报送1篇。</w:t>
      </w:r>
    </w:p>
    <w:p>
      <w:pPr>
        <w:pStyle w:val="2"/>
        <w:spacing w:line="580" w:lineRule="exact"/>
        <w:ind w:firstLine="640" w:firstLineChars="200"/>
        <w:rPr>
          <w:rFonts w:eastAsia="黑体"/>
          <w:b w:val="0"/>
          <w:bCs w:val="0"/>
          <w:sz w:val="32"/>
          <w:szCs w:val="32"/>
        </w:rPr>
      </w:pPr>
      <w:r>
        <w:rPr>
          <w:rFonts w:hint="eastAsia" w:eastAsia="黑体" w:cs="黑体"/>
          <w:b w:val="0"/>
          <w:bCs w:val="0"/>
          <w:sz w:val="32"/>
          <w:szCs w:val="32"/>
        </w:rPr>
        <w:t>二、论文报送要求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1.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每位作者限报一篇参评论文，每篇论文的作者不超过</w:t>
      </w:r>
      <w:r>
        <w:rPr>
          <w:rFonts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位。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2.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论文选题围绕新课程改革，聚焦课堂教学。参评论文要求理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论与实际结合，体现创新精神，能够反映出作者教育教学、教育管理和研究工作的实践探索。鼓励作者从自身教学实践出发，开展</w:t>
      </w:r>
      <w:r>
        <w:rPr>
          <w:rFonts w:hint="eastAsia" w:ascii="Times New Roman" w:hAnsi="Times New Roman" w:eastAsia="仿宋_GB2312" w:cs="仿宋_GB2312"/>
          <w:sz w:val="32"/>
          <w:szCs w:val="32"/>
        </w:rPr>
        <w:t>课程教学改革研究，撰写相关论文。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3.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江苏省中小学教研室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提供一些论文选题（详见附件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）供参考，参加评选的老师可以围绕给定选题撰写论文，也可以自由选择题目进行论文撰写。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文章必须为作者原创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,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引用他人的文章应注明出处。如有抄袭行为，将取消作者参评资格，并向相关地区教育行政部门、学校或单位通报。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5.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论文字数</w:t>
      </w:r>
      <w:r>
        <w:rPr>
          <w:rFonts w:ascii="Times New Roman" w:hAnsi="Times New Roman" w:eastAsia="仿宋_GB2312" w:cs="Times New Roman"/>
          <w:sz w:val="32"/>
          <w:szCs w:val="32"/>
        </w:rPr>
        <w:t>4000-6000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字。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6.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已在公开发行的报刊上发表过的论文以及具体的教材分析、课堂实录、教学案例、随笔不在参评之列。</w:t>
      </w:r>
    </w:p>
    <w:p>
      <w:pPr>
        <w:spacing w:line="58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7.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参评作者需填写《江苏省基础教育教学研究论文参评表》（附件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），并将该表与论文装订在一起报送。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8.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论文格式具体参考附件</w:t>
      </w:r>
      <w:r>
        <w:rPr>
          <w:rFonts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参评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论文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需报送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纸质稿</w:t>
      </w:r>
      <w:r>
        <w:rPr>
          <w:rFonts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份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，电子稿，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并同时报送《学科论文目录汇总表》（附件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。各市区参评论文需汇总后报送，报送时需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按照学段、学科类别分别报给我室对应学科教研员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，不接受学校或个人报送，市直学校直接报送相关教研员。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论文报送截止时间为</w:t>
      </w:r>
      <w:r>
        <w:rPr>
          <w:rFonts w:ascii="Times New Roman" w:hAnsi="Times New Roman" w:eastAsia="仿宋_GB2312" w:cs="Times New Roman"/>
          <w:sz w:val="32"/>
          <w:szCs w:val="32"/>
        </w:rPr>
        <w:t>2018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日。</w:t>
      </w:r>
    </w:p>
    <w:p>
      <w:pPr>
        <w:widowControl/>
        <w:shd w:val="clear" w:color="auto" w:fill="FFFFFF"/>
        <w:spacing w:before="100" w:beforeAutospacing="1" w:after="150" w:line="580" w:lineRule="exact"/>
        <w:ind w:firstLine="160" w:firstLineChars="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附件：</w:t>
      </w: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江苏省基础教育教学研究论文参考选题</w:t>
      </w:r>
    </w:p>
    <w:p>
      <w:pPr>
        <w:spacing w:line="58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2.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江苏省基础教育教学研究论文参评表</w:t>
      </w:r>
    </w:p>
    <w:p>
      <w:pPr>
        <w:widowControl/>
        <w:shd w:val="clear" w:color="auto" w:fill="FFFFFF"/>
        <w:spacing w:before="100" w:beforeAutospacing="1" w:after="150"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3.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江苏省基础教育教学研究论文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撰写格式</w:t>
      </w:r>
    </w:p>
    <w:p>
      <w:pPr>
        <w:widowControl/>
        <w:shd w:val="clear" w:color="auto" w:fill="FFFFFF"/>
        <w:spacing w:before="100" w:beforeAutospacing="1" w:after="150"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江苏省基础教育教学研究论文目录汇总表</w:t>
      </w:r>
    </w:p>
    <w:p>
      <w:pPr>
        <w:widowControl/>
        <w:shd w:val="clear" w:color="auto" w:fill="FFFFFF"/>
        <w:spacing w:before="100" w:beforeAutospacing="1" w:after="150"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</w:t>
      </w:r>
    </w:p>
    <w:p>
      <w:pPr>
        <w:widowControl/>
        <w:shd w:val="clear" w:color="auto" w:fill="FFFFFF"/>
        <w:spacing w:before="100" w:beforeAutospacing="1" w:after="150"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50"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50"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50"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50" w:line="58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泰州市教育局教研室</w:t>
      </w:r>
    </w:p>
    <w:p>
      <w:pPr>
        <w:widowControl/>
        <w:shd w:val="clear" w:color="auto" w:fill="FFFFFF"/>
        <w:spacing w:before="100" w:beforeAutospacing="1" w:after="150" w:line="580" w:lineRule="exact"/>
        <w:jc w:val="righ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2018</w:t>
      </w:r>
      <w:r>
        <w:rPr>
          <w:rFonts w:hint="eastAsia" w:ascii="Times New Roman" w:eastAsia="仿宋_GB2312" w:cs="仿宋_GB2312"/>
          <w:sz w:val="32"/>
          <w:szCs w:val="32"/>
        </w:rPr>
        <w:t>年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eastAsia="仿宋_GB2312" w:cs="仿宋_GB2312"/>
          <w:sz w:val="32"/>
          <w:szCs w:val="32"/>
        </w:rPr>
        <w:t>月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eastAsia="仿宋_GB2312" w:cs="仿宋_GB2312"/>
          <w:sz w:val="32"/>
          <w:szCs w:val="32"/>
        </w:rPr>
        <w:t>日</w:t>
      </w:r>
    </w:p>
    <w:p>
      <w:pPr>
        <w:tabs>
          <w:tab w:val="left" w:pos="7088"/>
        </w:tabs>
        <w:spacing w:line="52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tabs>
          <w:tab w:val="left" w:pos="7088"/>
        </w:tabs>
        <w:spacing w:line="52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tabs>
          <w:tab w:val="left" w:pos="7088"/>
        </w:tabs>
        <w:spacing w:line="52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tabs>
          <w:tab w:val="left" w:pos="7088"/>
        </w:tabs>
        <w:spacing w:line="52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tabs>
          <w:tab w:val="left" w:pos="7088"/>
        </w:tabs>
        <w:spacing w:line="52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tabs>
          <w:tab w:val="left" w:pos="7088"/>
        </w:tabs>
        <w:spacing w:line="52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tabs>
          <w:tab w:val="left" w:pos="7088"/>
        </w:tabs>
        <w:spacing w:line="52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tabs>
          <w:tab w:val="left" w:pos="7088"/>
        </w:tabs>
        <w:spacing w:line="52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50"/>
        <w:jc w:val="left"/>
        <w:rPr>
          <w:rFonts w:hint="eastAsia" w:ascii="华文中宋" w:hAnsi="华文中宋" w:eastAsia="华文中宋" w:cs="华文中宋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before="100" w:beforeAutospacing="1" w:after="150"/>
        <w:jc w:val="center"/>
        <w:rPr>
          <w:rFonts w:ascii="华文中宋" w:hAnsi="华文中宋" w:eastAsia="华文中宋" w:cs="华文中宋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kern w:val="0"/>
          <w:sz w:val="32"/>
          <w:szCs w:val="32"/>
        </w:rPr>
        <w:t>江苏省基础教育教学研究论文参考选题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幼儿园教育环境的创设与优化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统编小学语文教材研读与课堂教学实践研究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小学语文核心素养与关键能力研究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整本书阅读的实践探究（小学语文）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写字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书法）教学指导策略研究（小学语文）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基于证据的小学语文教学质量提升研究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指向数学核心素养的小学数学教与学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基于证据的小学数学课堂教学改进策略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英语学科核心素养视角下的中小学英语教与学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基于证据的中小学英语教学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新课标理念下的科学教育教学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核心素养视野下科学教育研究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小学</w:t>
      </w:r>
      <w:r>
        <w:rPr>
          <w:rFonts w:ascii="Times New Roman" w:hAnsi="Times New Roman" w:eastAsia="仿宋_GB2312" w:cs="仿宋_GB2312"/>
          <w:sz w:val="32"/>
          <w:szCs w:val="32"/>
        </w:rPr>
        <w:t>STEM</w:t>
      </w:r>
      <w:r>
        <w:rPr>
          <w:rFonts w:hint="eastAsia" w:ascii="Times New Roman" w:hAnsi="Times New Roman" w:eastAsia="仿宋_GB2312" w:cs="仿宋_GB2312"/>
          <w:sz w:val="32"/>
          <w:szCs w:val="32"/>
        </w:rPr>
        <w:t>科学教育的实践探索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小学、初中道德与法治统编教材的使用研究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小学、初中法治课教学研究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初中语文统编本教材的课堂教学实践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初中数学实验教学的实践研究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核心素养视角下的初中数学课堂教学研究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数字化背景下的初中数学教与学的研究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新课标与高中语文教学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高中数学核心素养与课堂教学研究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数学探究与数学建模活动的实践研究（高中数学）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高中数学学业质量标准下的教学评价研究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初中物理常态教学优化的实践探索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高中物理核心素养的教学策略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初高中物理实验改进与实验教学创新研究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刘炳昇物理教育思想研究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高中物理课程基地内涵建设的实践研究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高中思想政治学科议题式教学研究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基于地理核心素养的高中地理教学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指向核心素养的生物学教学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基于地理核心素养的高中地理教学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历史学科渗透中华传统文化实践研究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历史学科落实立德树人的实践探索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中学历史学科培育核心素养的实践探索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化学文化观照下的学科教师素养发展研究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体现化学学科本质的课堂教学研究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学生化学实验能力的测评系统研究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中国民族音乐文化的传承与实践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音乐教学中的通感体验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体育学科核心素养培育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体育校本课程开发与实施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不同学段体育（与健康）课程体系建设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体育教学质量标准与评价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体育考试制度创新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体育教师教学技能与职业素养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学校体育特色建设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校外、课外体育活动创新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校园足球课程、教材建设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学校体育课余训练与竞赛研究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信息技术学科核心素养的理论与实践研究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劳动与技术学科核心素养的理论与实践研究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通用技术学科核心素养的理论与实践研究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高中思想政治学科核心素养解读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《中小学综合实践活动课程指导纲要》解读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高中新课程方案背景下综合实践活动课程实施研究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综合实践活动课程引领学校特色发展的研究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50" w:line="300" w:lineRule="exact"/>
        <w:ind w:left="210" w:leftChars="100" w:firstLineChars="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综合实践活动课程中师生教学行为方式的变革</w:t>
      </w:r>
    </w:p>
    <w:p>
      <w:pPr>
        <w:widowControl/>
        <w:shd w:val="clear" w:color="auto" w:fill="FFFFFF"/>
        <w:spacing w:before="100" w:beforeAutospacing="1" w:after="15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50"/>
        <w:jc w:val="left"/>
        <w:rPr>
          <w:rFonts w:hint="eastAsia" w:ascii="华文中宋" w:hAnsi="华文中宋" w:eastAsia="华文中宋" w:cs="华文中宋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before="100" w:beforeAutospacing="1" w:after="150"/>
        <w:jc w:val="center"/>
        <w:rPr>
          <w:rFonts w:ascii="宋体" w:cs="Times New Roman"/>
          <w:color w:val="333333"/>
          <w:kern w:val="0"/>
        </w:rPr>
      </w:pPr>
      <w:r>
        <w:rPr>
          <w:rFonts w:hint="eastAsia" w:ascii="华文中宋" w:hAnsi="华文中宋" w:eastAsia="华文中宋" w:cs="华文中宋"/>
          <w:kern w:val="0"/>
          <w:sz w:val="32"/>
          <w:szCs w:val="32"/>
        </w:rPr>
        <w:t>江苏省基础教育</w:t>
      </w:r>
      <w:bookmarkStart w:id="0" w:name="_GoBack"/>
      <w:bookmarkEnd w:id="0"/>
      <w:r>
        <w:rPr>
          <w:rFonts w:hint="eastAsia" w:ascii="华文中宋" w:hAnsi="华文中宋" w:eastAsia="华文中宋" w:cs="华文中宋"/>
          <w:kern w:val="0"/>
          <w:sz w:val="32"/>
          <w:szCs w:val="32"/>
        </w:rPr>
        <w:t>教学研究论文参评表</w:t>
      </w:r>
    </w:p>
    <w:tbl>
      <w:tblPr>
        <w:tblStyle w:val="8"/>
        <w:tblW w:w="8619" w:type="dxa"/>
        <w:tblInd w:w="-103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52"/>
        <w:gridCol w:w="1850"/>
        <w:gridCol w:w="884"/>
        <w:gridCol w:w="884"/>
        <w:gridCol w:w="1381"/>
        <w:gridCol w:w="2468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85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8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68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1152" w:type="dxa"/>
            <w:vMerge w:val="restart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734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Merge w:val="restart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1381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4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1152" w:type="dxa"/>
            <w:vMerge w:val="continue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468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1152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2734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荣誉称号</w:t>
            </w:r>
          </w:p>
        </w:tc>
        <w:tc>
          <w:tcPr>
            <w:tcW w:w="3849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1152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学段</w:t>
            </w:r>
          </w:p>
        </w:tc>
        <w:tc>
          <w:tcPr>
            <w:tcW w:w="2734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学科</w:t>
            </w:r>
          </w:p>
        </w:tc>
        <w:tc>
          <w:tcPr>
            <w:tcW w:w="3849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23" w:hRule="atLeast"/>
        </w:trPr>
        <w:tc>
          <w:tcPr>
            <w:tcW w:w="1152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论文</w:t>
            </w:r>
          </w:p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标题</w:t>
            </w:r>
          </w:p>
        </w:tc>
        <w:tc>
          <w:tcPr>
            <w:tcW w:w="7467" w:type="dxa"/>
            <w:gridSpan w:val="5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400" w:hRule="atLeast"/>
        </w:trPr>
        <w:tc>
          <w:tcPr>
            <w:tcW w:w="1152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学校</w:t>
            </w:r>
            <w:r>
              <w:rPr>
                <w:rFonts w:ascii="楷体" w:hAnsi="楷体" w:eastAsia="楷体" w:cs="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单位推荐意见</w:t>
            </w:r>
          </w:p>
        </w:tc>
        <w:tc>
          <w:tcPr>
            <w:tcW w:w="7467" w:type="dxa"/>
            <w:gridSpan w:val="5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50"/>
              <w:jc w:val="both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before="100" w:beforeAutospacing="1" w:after="150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           2018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年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月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auto" w:fill="FFFFFF"/>
        <w:spacing w:before="100" w:beforeAutospacing="1" w:after="150"/>
        <w:jc w:val="left"/>
        <w:rPr>
          <w:rFonts w:ascii="宋体" w:cs="Times New Roman"/>
          <w:kern w:val="0"/>
        </w:rPr>
      </w:pPr>
    </w:p>
    <w:p>
      <w:pPr>
        <w:widowControl/>
        <w:shd w:val="clear" w:color="auto" w:fill="FFFFFF"/>
        <w:spacing w:before="100" w:beforeAutospacing="1" w:after="150"/>
        <w:jc w:val="left"/>
        <w:rPr>
          <w:rFonts w:hint="eastAsia" w:ascii="华文中宋" w:hAnsi="华文中宋" w:eastAsia="华文中宋" w:cs="华文中宋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before="100" w:beforeAutospacing="1" w:after="15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 xml:space="preserve">         </w:t>
      </w:r>
      <w:r>
        <w:rPr>
          <w:rFonts w:ascii="华文中宋" w:hAnsi="华文中宋" w:eastAsia="华文中宋" w:cs="华文中宋"/>
          <w:kern w:val="0"/>
          <w:sz w:val="32"/>
          <w:szCs w:val="32"/>
        </w:rPr>
        <w:t xml:space="preserve">  </w:t>
      </w:r>
      <w:r>
        <w:rPr>
          <w:rFonts w:hint="eastAsia" w:ascii="华文中宋" w:hAnsi="华文中宋" w:eastAsia="华文中宋" w:cs="华文中宋"/>
          <w:kern w:val="0"/>
          <w:sz w:val="32"/>
          <w:szCs w:val="32"/>
        </w:rPr>
        <w:t>江苏省基础教育教学研究论文撰写格式</w:t>
      </w:r>
    </w:p>
    <w:p>
      <w:pPr>
        <w:widowControl/>
        <w:shd w:val="clear" w:color="auto" w:fill="FFFFFF"/>
        <w:spacing w:before="100" w:beforeAutospacing="1" w:after="150"/>
        <w:jc w:val="left"/>
        <w:rPr>
          <w:rFonts w:ascii="宋体" w:cs="黑体"/>
          <w:b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 xml:space="preserve">             </w:t>
      </w:r>
      <w:r>
        <w:rPr>
          <w:rFonts w:hint="eastAsia" w:ascii="宋体" w:hAnsi="宋体" w:cs="黑体"/>
          <w:b/>
          <w:kern w:val="0"/>
          <w:sz w:val="32"/>
          <w:szCs w:val="32"/>
        </w:rPr>
        <w:t>论文标题（宋体</w:t>
      </w:r>
      <w:r>
        <w:rPr>
          <w:rFonts w:ascii="宋体" w:hAnsi="宋体" w:cs="黑体"/>
          <w:b/>
          <w:kern w:val="0"/>
          <w:sz w:val="32"/>
          <w:szCs w:val="32"/>
        </w:rPr>
        <w:t>3</w:t>
      </w:r>
      <w:r>
        <w:rPr>
          <w:rFonts w:hint="eastAsia" w:ascii="宋体" w:hAnsi="宋体" w:cs="黑体"/>
          <w:b/>
          <w:kern w:val="0"/>
          <w:sz w:val="32"/>
          <w:szCs w:val="32"/>
        </w:rPr>
        <w:t>号加粗居中）</w:t>
      </w:r>
    </w:p>
    <w:p>
      <w:pPr>
        <w:widowControl/>
        <w:shd w:val="clear" w:color="auto" w:fill="FFFFFF"/>
        <w:spacing w:before="100" w:beforeAutospacing="1" w:after="150"/>
        <w:jc w:val="left"/>
        <w:rPr>
          <w:rFonts w:ascii="楷体" w:hAnsi="楷体" w:eastAsia="楷体" w:cs="黑体"/>
          <w:kern w:val="0"/>
          <w:sz w:val="28"/>
          <w:szCs w:val="28"/>
        </w:rPr>
      </w:pPr>
      <w:r>
        <w:rPr>
          <w:rFonts w:ascii="黑体" w:hAnsi="黑体" w:eastAsia="黑体" w:cs="黑体"/>
          <w:kern w:val="0"/>
          <w:sz w:val="32"/>
          <w:szCs w:val="32"/>
        </w:rPr>
        <w:t xml:space="preserve">       </w:t>
      </w:r>
      <w:r>
        <w:rPr>
          <w:rFonts w:ascii="楷体" w:hAnsi="楷体" w:eastAsia="楷体" w:cs="黑体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黑体"/>
          <w:kern w:val="0"/>
          <w:sz w:val="28"/>
          <w:szCs w:val="28"/>
        </w:rPr>
        <w:t>单位</w:t>
      </w:r>
      <w:r>
        <w:rPr>
          <w:rFonts w:ascii="楷体" w:hAnsi="楷体" w:eastAsia="楷体" w:cs="黑体"/>
          <w:kern w:val="0"/>
          <w:sz w:val="28"/>
          <w:szCs w:val="28"/>
        </w:rPr>
        <w:t xml:space="preserve">            </w:t>
      </w:r>
      <w:r>
        <w:rPr>
          <w:rFonts w:hint="eastAsia" w:ascii="楷体" w:hAnsi="楷体" w:eastAsia="楷体" w:cs="黑体"/>
          <w:kern w:val="0"/>
          <w:sz w:val="28"/>
          <w:szCs w:val="28"/>
        </w:rPr>
        <w:t>姓名</w:t>
      </w:r>
      <w:r>
        <w:rPr>
          <w:rFonts w:ascii="楷体" w:hAnsi="楷体" w:eastAsia="楷体" w:cs="黑体"/>
          <w:kern w:val="0"/>
          <w:sz w:val="28"/>
          <w:szCs w:val="28"/>
        </w:rPr>
        <w:t xml:space="preserve">           </w:t>
      </w:r>
      <w:r>
        <w:rPr>
          <w:rFonts w:hint="eastAsia" w:ascii="楷体" w:hAnsi="楷体" w:eastAsia="楷体" w:cs="黑体"/>
          <w:kern w:val="0"/>
          <w:sz w:val="28"/>
          <w:szCs w:val="28"/>
        </w:rPr>
        <w:t>手机（楷体四号）</w:t>
      </w:r>
    </w:p>
    <w:p>
      <w:pPr>
        <w:widowControl/>
        <w:shd w:val="clear" w:color="auto" w:fill="FFFFFF"/>
        <w:spacing w:before="100" w:beforeAutospacing="1" w:after="150"/>
        <w:jc w:val="left"/>
        <w:rPr>
          <w:rFonts w:ascii="楷体" w:hAnsi="楷体" w:eastAsia="楷体" w:cs="黑体"/>
          <w:kern w:val="0"/>
          <w:sz w:val="28"/>
          <w:szCs w:val="28"/>
        </w:rPr>
      </w:pPr>
      <w:r>
        <w:rPr>
          <w:rFonts w:hint="eastAsia" w:ascii="楷体" w:hAnsi="楷体" w:eastAsia="楷体" w:cs="黑体"/>
          <w:kern w:val="0"/>
          <w:sz w:val="28"/>
          <w:szCs w:val="28"/>
        </w:rPr>
        <w:t>摘要：（楷体四号）</w:t>
      </w:r>
    </w:p>
    <w:p>
      <w:pPr>
        <w:widowControl/>
        <w:shd w:val="clear" w:color="auto" w:fill="FFFFFF"/>
        <w:spacing w:before="100" w:beforeAutospacing="1" w:after="150"/>
        <w:jc w:val="left"/>
        <w:rPr>
          <w:rFonts w:ascii="楷体" w:hAnsi="楷体" w:eastAsia="楷体" w:cs="黑体"/>
          <w:kern w:val="0"/>
          <w:sz w:val="28"/>
          <w:szCs w:val="28"/>
        </w:rPr>
      </w:pPr>
      <w:r>
        <w:rPr>
          <w:rFonts w:hint="eastAsia" w:ascii="楷体" w:hAnsi="楷体" w:eastAsia="楷体" w:cs="黑体"/>
          <w:kern w:val="0"/>
          <w:sz w:val="28"/>
          <w:szCs w:val="28"/>
        </w:rPr>
        <w:t>关键词：（楷体四号）</w:t>
      </w:r>
    </w:p>
    <w:p>
      <w:pPr>
        <w:widowControl/>
        <w:shd w:val="clear" w:color="auto" w:fill="FFFFFF"/>
        <w:spacing w:before="100" w:beforeAutospacing="1" w:after="150" w:line="40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一、一级标题（黑体四号加粗）</w:t>
      </w:r>
    </w:p>
    <w:p>
      <w:pPr>
        <w:widowControl/>
        <w:shd w:val="clear" w:color="auto" w:fill="FFFFFF"/>
        <w:spacing w:before="100" w:beforeAutospacing="1" w:after="150" w:line="400" w:lineRule="exact"/>
        <w:jc w:val="left"/>
        <w:rPr>
          <w:rFonts w:ascii="楷体" w:hAnsi="楷体" w:eastAsia="楷体" w:cs="黑体"/>
          <w:kern w:val="0"/>
          <w:sz w:val="28"/>
          <w:szCs w:val="28"/>
        </w:rPr>
      </w:pPr>
      <w:r>
        <w:rPr>
          <w:rFonts w:ascii="黑体" w:hAnsi="黑体" w:eastAsia="黑体" w:cs="黑体"/>
          <w:kern w:val="0"/>
          <w:sz w:val="32"/>
          <w:szCs w:val="32"/>
        </w:rPr>
        <w:t xml:space="preserve">   </w:t>
      </w:r>
      <w:r>
        <w:rPr>
          <w:rFonts w:ascii="黑体" w:hAnsi="黑体" w:eastAsia="黑体" w:cs="黑体"/>
          <w:kern w:val="0"/>
          <w:sz w:val="28"/>
          <w:szCs w:val="28"/>
        </w:rPr>
        <w:t xml:space="preserve"> </w:t>
      </w:r>
      <w:r>
        <w:rPr>
          <w:rFonts w:ascii="楷体" w:hAnsi="楷体" w:eastAsia="楷体" w:cs="黑体"/>
          <w:kern w:val="0"/>
          <w:sz w:val="28"/>
          <w:szCs w:val="28"/>
        </w:rPr>
        <w:t>1.</w:t>
      </w:r>
      <w:r>
        <w:rPr>
          <w:rFonts w:hint="eastAsia" w:ascii="楷体" w:hAnsi="楷体" w:eastAsia="楷体" w:cs="黑体"/>
          <w:kern w:val="0"/>
          <w:sz w:val="28"/>
          <w:szCs w:val="28"/>
        </w:rPr>
        <w:t>二级标题（楷体四号）</w:t>
      </w:r>
    </w:p>
    <w:p>
      <w:pPr>
        <w:widowControl/>
        <w:shd w:val="clear" w:color="auto" w:fill="FFFFFF"/>
        <w:spacing w:before="100" w:beforeAutospacing="1" w:after="150" w:line="400" w:lineRule="exact"/>
        <w:jc w:val="left"/>
        <w:rPr>
          <w:rFonts w:ascii="宋体" w:cs="黑体"/>
          <w:kern w:val="0"/>
          <w:sz w:val="28"/>
          <w:szCs w:val="28"/>
        </w:rPr>
      </w:pPr>
      <w:r>
        <w:rPr>
          <w:rFonts w:ascii="黑体" w:hAnsi="黑体" w:eastAsia="黑体" w:cs="黑体"/>
          <w:kern w:val="0"/>
          <w:sz w:val="28"/>
          <w:szCs w:val="28"/>
        </w:rPr>
        <w:t xml:space="preserve">  </w:t>
      </w:r>
      <w:r>
        <w:rPr>
          <w:rFonts w:ascii="宋体" w:hAnsi="宋体" w:cs="黑体"/>
          <w:kern w:val="0"/>
          <w:sz w:val="28"/>
          <w:szCs w:val="28"/>
        </w:rPr>
        <w:t xml:space="preserve"> </w:t>
      </w:r>
      <w:r>
        <w:rPr>
          <w:rFonts w:hint="eastAsia" w:ascii="宋体" w:hAnsi="宋体" w:cs="黑体"/>
          <w:kern w:val="0"/>
          <w:sz w:val="28"/>
          <w:szCs w:val="28"/>
        </w:rPr>
        <w:t>（</w:t>
      </w:r>
      <w:r>
        <w:rPr>
          <w:rFonts w:ascii="宋体" w:hAnsi="宋体" w:cs="黑体"/>
          <w:kern w:val="0"/>
          <w:sz w:val="28"/>
          <w:szCs w:val="28"/>
        </w:rPr>
        <w:t>1</w:t>
      </w:r>
      <w:r>
        <w:rPr>
          <w:rFonts w:hint="eastAsia" w:ascii="宋体" w:hAnsi="宋体" w:cs="黑体"/>
          <w:kern w:val="0"/>
          <w:sz w:val="28"/>
          <w:szCs w:val="28"/>
        </w:rPr>
        <w:t>）三级标题（宋体四号）</w:t>
      </w:r>
    </w:p>
    <w:p>
      <w:pPr>
        <w:widowControl/>
        <w:shd w:val="clear" w:color="auto" w:fill="FFFFFF"/>
        <w:spacing w:before="100" w:beforeAutospacing="1" w:after="150" w:line="400" w:lineRule="exact"/>
        <w:jc w:val="left"/>
        <w:rPr>
          <w:rFonts w:ascii="宋体" w:cs="黑体"/>
          <w:kern w:val="0"/>
          <w:sz w:val="28"/>
          <w:szCs w:val="28"/>
        </w:rPr>
      </w:pPr>
      <w:r>
        <w:rPr>
          <w:rFonts w:ascii="黑体" w:hAnsi="黑体" w:eastAsia="黑体" w:cs="黑体"/>
          <w:kern w:val="0"/>
          <w:sz w:val="28"/>
          <w:szCs w:val="28"/>
        </w:rPr>
        <w:t xml:space="preserve">    </w:t>
      </w:r>
      <w:r>
        <w:rPr>
          <w:rFonts w:hint="eastAsia" w:ascii="宋体" w:hAnsi="宋体" w:cs="黑体"/>
          <w:kern w:val="0"/>
          <w:sz w:val="28"/>
          <w:szCs w:val="28"/>
        </w:rPr>
        <w:t>正文（宋体四号）</w:t>
      </w:r>
    </w:p>
    <w:p>
      <w:pPr>
        <w:widowControl/>
        <w:shd w:val="clear" w:color="auto" w:fill="FFFFFF"/>
        <w:spacing w:before="100" w:beforeAutospacing="1" w:after="15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 xml:space="preserve">   </w:t>
      </w:r>
    </w:p>
    <w:p>
      <w:pPr>
        <w:widowControl/>
        <w:shd w:val="clear" w:color="auto" w:fill="FFFFFF"/>
        <w:spacing w:before="100" w:beforeAutospacing="1" w:after="15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5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正文内容单倍行距</w:t>
      </w:r>
    </w:p>
    <w:p>
      <w:pPr>
        <w:widowControl/>
        <w:shd w:val="clear" w:color="auto" w:fill="FFFFFF"/>
        <w:spacing w:before="100" w:beforeAutospacing="1" w:after="15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50"/>
        <w:jc w:val="left"/>
        <w:rPr>
          <w:rFonts w:hint="eastAsia" w:ascii="华文中宋" w:hAnsi="华文中宋" w:eastAsia="华文中宋" w:cs="华文中宋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spacing w:before="100" w:beforeAutospacing="1" w:after="15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仿宋_GB2312" w:eastAsia="仿宋_GB2312" w:cs="仿宋_GB2312"/>
          <w:color w:val="333333"/>
          <w:sz w:val="36"/>
          <w:szCs w:val="36"/>
        </w:rPr>
        <w:t xml:space="preserve">       </w:t>
      </w:r>
      <w:r>
        <w:rPr>
          <w:rFonts w:ascii="华文中宋" w:hAnsi="华文中宋" w:eastAsia="华文中宋" w:cs="华文中宋"/>
          <w:kern w:val="0"/>
          <w:sz w:val="32"/>
          <w:szCs w:val="32"/>
        </w:rPr>
        <w:t xml:space="preserve"> </w:t>
      </w:r>
      <w:r>
        <w:rPr>
          <w:rFonts w:hint="eastAsia" w:ascii="华文中宋" w:hAnsi="华文中宋" w:eastAsia="华文中宋" w:cs="华文中宋"/>
          <w:kern w:val="0"/>
          <w:sz w:val="32"/>
          <w:szCs w:val="32"/>
        </w:rPr>
        <w:t>江苏省基础教育教学研究论文目录汇总表</w:t>
      </w:r>
    </w:p>
    <w:p>
      <w:pPr>
        <w:widowControl/>
        <w:shd w:val="clear" w:color="auto" w:fill="FFFFFF"/>
        <w:spacing w:before="100" w:beforeAutospacing="1" w:after="150"/>
        <w:ind w:firstLine="2720" w:firstLineChars="850"/>
        <w:jc w:val="left"/>
        <w:rPr>
          <w:rFonts w:ascii="宋体" w:cs="Times New Roman"/>
          <w:kern w:val="0"/>
        </w:rPr>
      </w:pPr>
      <w:r>
        <w:rPr>
          <w:rFonts w:hint="eastAsia" w:ascii="华文中宋" w:hAnsi="华文中宋" w:eastAsia="华文中宋" w:cs="华文中宋"/>
          <w:kern w:val="0"/>
          <w:sz w:val="32"/>
          <w:szCs w:val="32"/>
        </w:rPr>
        <w:t>（</w:t>
      </w:r>
      <w:r>
        <w:rPr>
          <w:rFonts w:ascii="华文中宋" w:hAnsi="华文中宋" w:eastAsia="华文中宋" w:cs="华文中宋"/>
          <w:kern w:val="0"/>
          <w:sz w:val="32"/>
          <w:szCs w:val="32"/>
        </w:rPr>
        <w:t xml:space="preserve">     </w:t>
      </w:r>
      <w:r>
        <w:rPr>
          <w:rFonts w:hint="eastAsia" w:ascii="华文中宋" w:hAnsi="华文中宋" w:eastAsia="华文中宋" w:cs="华文中宋"/>
          <w:kern w:val="0"/>
          <w:sz w:val="32"/>
          <w:szCs w:val="32"/>
        </w:rPr>
        <w:t>）学科</w:t>
      </w:r>
    </w:p>
    <w:p>
      <w:pPr>
        <w:widowControl/>
        <w:shd w:val="clear" w:color="auto" w:fill="FFFFFF"/>
        <w:spacing w:before="100" w:beforeAutospacing="1" w:after="15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cs="Times New Roman"/>
          <w:kern w:val="0"/>
        </w:rPr>
        <w:t xml:space="preserve">          </w:t>
      </w:r>
      <w:r>
        <w:rPr>
          <w:rFonts w:ascii="宋体" w:hAnsi="宋体" w:cs="宋体"/>
          <w:kern w:val="0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>_______</w:t>
      </w:r>
      <w:r>
        <w:rPr>
          <w:rFonts w:hint="eastAsia" w:ascii="宋体" w:hAnsi="宋体" w:cs="宋体"/>
          <w:kern w:val="0"/>
          <w:sz w:val="24"/>
          <w:szCs w:val="24"/>
        </w:rPr>
        <w:t>市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联系人</w:t>
      </w:r>
      <w:r>
        <w:rPr>
          <w:rFonts w:ascii="宋体" w:hAnsi="宋体" w:cs="宋体"/>
          <w:kern w:val="0"/>
          <w:sz w:val="24"/>
          <w:szCs w:val="24"/>
        </w:rPr>
        <w:t xml:space="preserve">____________ </w:t>
      </w:r>
      <w:r>
        <w:rPr>
          <w:rFonts w:hint="eastAsia" w:ascii="宋体" w:hAnsi="宋体" w:cs="宋体"/>
          <w:kern w:val="0"/>
          <w:sz w:val="24"/>
          <w:szCs w:val="24"/>
        </w:rPr>
        <w:t>手机</w:t>
      </w:r>
      <w:r>
        <w:rPr>
          <w:rFonts w:ascii="宋体" w:hAnsi="宋体" w:cs="宋体"/>
          <w:kern w:val="0"/>
          <w:sz w:val="24"/>
          <w:szCs w:val="24"/>
        </w:rPr>
        <w:t>________________</w:t>
      </w:r>
    </w:p>
    <w:tbl>
      <w:tblPr>
        <w:tblStyle w:val="8"/>
        <w:tblW w:w="84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851"/>
        <w:gridCol w:w="992"/>
        <w:gridCol w:w="368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学段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368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60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368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60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3685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60" w:type="dxa"/>
          </w:tcPr>
          <w:p>
            <w:pPr>
              <w:widowControl/>
              <w:spacing w:before="100" w:beforeAutospacing="1" w:after="150"/>
              <w:jc w:val="left"/>
              <w:rPr>
                <w:rFonts w:ascii="宋体" w:cs="Times New Roman"/>
                <w:kern w:val="0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50"/>
        <w:jc w:val="left"/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Times New Roman"/>
          <w:sz w:val="28"/>
          <w:szCs w:val="28"/>
        </w:rPr>
        <w:t>注：非学科的综合专题类文章报送给</w:t>
      </w:r>
      <w:r>
        <w:rPr>
          <w:rFonts w:hint="eastAsia" w:ascii="楷体_GB2312" w:eastAsia="楷体_GB2312" w:cs="Times New Roman"/>
          <w:sz w:val="28"/>
          <w:szCs w:val="28"/>
          <w:lang w:eastAsia="zh-CN"/>
        </w:rPr>
        <w:t>市</w:t>
      </w:r>
      <w:r>
        <w:rPr>
          <w:rFonts w:hint="eastAsia" w:ascii="楷体_GB2312" w:eastAsia="楷体_GB2312" w:cs="Times New Roman"/>
          <w:sz w:val="28"/>
          <w:szCs w:val="28"/>
        </w:rPr>
        <w:t>教研室</w:t>
      </w:r>
      <w:r>
        <w:rPr>
          <w:rFonts w:hint="eastAsia" w:ascii="楷体_GB2312" w:eastAsia="楷体_GB2312" w:cs="Times New Roman"/>
          <w:sz w:val="28"/>
          <w:szCs w:val="28"/>
          <w:lang w:eastAsia="zh-CN"/>
        </w:rPr>
        <w:t>张所滨</w:t>
      </w:r>
      <w:r>
        <w:rPr>
          <w:rFonts w:hint="eastAsia" w:ascii="楷体_GB2312" w:eastAsia="楷体_GB2312" w:cs="Times New Roman"/>
          <w:sz w:val="28"/>
          <w:szCs w:val="28"/>
        </w:rPr>
        <w:t>老师。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6DE"/>
    <w:multiLevelType w:val="multilevel"/>
    <w:tmpl w:val="3CCC16DE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31"/>
    <w:rsid w:val="000023E9"/>
    <w:rsid w:val="00002CC5"/>
    <w:rsid w:val="0001098F"/>
    <w:rsid w:val="000227F2"/>
    <w:rsid w:val="000520CE"/>
    <w:rsid w:val="00052671"/>
    <w:rsid w:val="00095049"/>
    <w:rsid w:val="000A65D4"/>
    <w:rsid w:val="000D10C8"/>
    <w:rsid w:val="000F186B"/>
    <w:rsid w:val="00154AA6"/>
    <w:rsid w:val="00175DCC"/>
    <w:rsid w:val="001944BA"/>
    <w:rsid w:val="001C2C15"/>
    <w:rsid w:val="001C5C39"/>
    <w:rsid w:val="001F1E4F"/>
    <w:rsid w:val="001F33E1"/>
    <w:rsid w:val="00200CBB"/>
    <w:rsid w:val="0022645C"/>
    <w:rsid w:val="002312D0"/>
    <w:rsid w:val="002318B3"/>
    <w:rsid w:val="00231A44"/>
    <w:rsid w:val="00246AB3"/>
    <w:rsid w:val="00255481"/>
    <w:rsid w:val="002677F8"/>
    <w:rsid w:val="00267E07"/>
    <w:rsid w:val="00271621"/>
    <w:rsid w:val="00281379"/>
    <w:rsid w:val="0028302E"/>
    <w:rsid w:val="0028470B"/>
    <w:rsid w:val="002A1264"/>
    <w:rsid w:val="002A3927"/>
    <w:rsid w:val="002D69C1"/>
    <w:rsid w:val="002D6EC5"/>
    <w:rsid w:val="002E3EEA"/>
    <w:rsid w:val="00303773"/>
    <w:rsid w:val="00305F62"/>
    <w:rsid w:val="003238F7"/>
    <w:rsid w:val="00367125"/>
    <w:rsid w:val="00367360"/>
    <w:rsid w:val="00370860"/>
    <w:rsid w:val="0038049F"/>
    <w:rsid w:val="00385DB1"/>
    <w:rsid w:val="0039288E"/>
    <w:rsid w:val="00396B58"/>
    <w:rsid w:val="003B4C45"/>
    <w:rsid w:val="003C2D1E"/>
    <w:rsid w:val="003E5A10"/>
    <w:rsid w:val="00413FEA"/>
    <w:rsid w:val="00453A17"/>
    <w:rsid w:val="00467385"/>
    <w:rsid w:val="004A2175"/>
    <w:rsid w:val="004B23EB"/>
    <w:rsid w:val="004D4496"/>
    <w:rsid w:val="004E339E"/>
    <w:rsid w:val="004E72B3"/>
    <w:rsid w:val="004F3BF7"/>
    <w:rsid w:val="00514E7F"/>
    <w:rsid w:val="005167FD"/>
    <w:rsid w:val="00530D06"/>
    <w:rsid w:val="00532B38"/>
    <w:rsid w:val="00555483"/>
    <w:rsid w:val="005A5AB5"/>
    <w:rsid w:val="005B517E"/>
    <w:rsid w:val="005B649C"/>
    <w:rsid w:val="005C0BAD"/>
    <w:rsid w:val="005C1CEB"/>
    <w:rsid w:val="005E02A6"/>
    <w:rsid w:val="005E7FCF"/>
    <w:rsid w:val="005F62A9"/>
    <w:rsid w:val="00601D5D"/>
    <w:rsid w:val="0060605F"/>
    <w:rsid w:val="0064664D"/>
    <w:rsid w:val="006721D8"/>
    <w:rsid w:val="006947D0"/>
    <w:rsid w:val="00697872"/>
    <w:rsid w:val="006B18F5"/>
    <w:rsid w:val="006D06F6"/>
    <w:rsid w:val="006D110B"/>
    <w:rsid w:val="006D46D5"/>
    <w:rsid w:val="006E58CC"/>
    <w:rsid w:val="0070473F"/>
    <w:rsid w:val="00717E79"/>
    <w:rsid w:val="00746ECA"/>
    <w:rsid w:val="00760139"/>
    <w:rsid w:val="007A5EC0"/>
    <w:rsid w:val="007A7771"/>
    <w:rsid w:val="007E376D"/>
    <w:rsid w:val="007E774C"/>
    <w:rsid w:val="008005EC"/>
    <w:rsid w:val="00810036"/>
    <w:rsid w:val="00816853"/>
    <w:rsid w:val="00830E3B"/>
    <w:rsid w:val="00836404"/>
    <w:rsid w:val="008476A6"/>
    <w:rsid w:val="00863075"/>
    <w:rsid w:val="00890817"/>
    <w:rsid w:val="008960AC"/>
    <w:rsid w:val="008A4A58"/>
    <w:rsid w:val="008A5E53"/>
    <w:rsid w:val="008E1AEC"/>
    <w:rsid w:val="008E6AE1"/>
    <w:rsid w:val="008F2B69"/>
    <w:rsid w:val="008F422B"/>
    <w:rsid w:val="008F452D"/>
    <w:rsid w:val="008F7E3A"/>
    <w:rsid w:val="00912FD7"/>
    <w:rsid w:val="009132FC"/>
    <w:rsid w:val="00921F99"/>
    <w:rsid w:val="00947AC9"/>
    <w:rsid w:val="00952CFC"/>
    <w:rsid w:val="0095541C"/>
    <w:rsid w:val="00960081"/>
    <w:rsid w:val="0096534B"/>
    <w:rsid w:val="00967A88"/>
    <w:rsid w:val="00971D5F"/>
    <w:rsid w:val="00982BEE"/>
    <w:rsid w:val="009D4FA0"/>
    <w:rsid w:val="00A013FE"/>
    <w:rsid w:val="00A02CEA"/>
    <w:rsid w:val="00A11B5C"/>
    <w:rsid w:val="00A25E29"/>
    <w:rsid w:val="00A47730"/>
    <w:rsid w:val="00A4792E"/>
    <w:rsid w:val="00A70883"/>
    <w:rsid w:val="00A84686"/>
    <w:rsid w:val="00A86DD3"/>
    <w:rsid w:val="00A97D7B"/>
    <w:rsid w:val="00A97FF3"/>
    <w:rsid w:val="00AC2ED0"/>
    <w:rsid w:val="00AC3EF5"/>
    <w:rsid w:val="00AD0BDE"/>
    <w:rsid w:val="00B21529"/>
    <w:rsid w:val="00B35278"/>
    <w:rsid w:val="00B456CD"/>
    <w:rsid w:val="00B63FD6"/>
    <w:rsid w:val="00B83E9E"/>
    <w:rsid w:val="00B92A72"/>
    <w:rsid w:val="00BA6531"/>
    <w:rsid w:val="00BB5D19"/>
    <w:rsid w:val="00BC57FB"/>
    <w:rsid w:val="00BD44DD"/>
    <w:rsid w:val="00BD54E9"/>
    <w:rsid w:val="00C04D6A"/>
    <w:rsid w:val="00C10989"/>
    <w:rsid w:val="00C1265F"/>
    <w:rsid w:val="00C12CAF"/>
    <w:rsid w:val="00C45531"/>
    <w:rsid w:val="00C55AE9"/>
    <w:rsid w:val="00C63669"/>
    <w:rsid w:val="00C65F34"/>
    <w:rsid w:val="00C714F9"/>
    <w:rsid w:val="00C80563"/>
    <w:rsid w:val="00C90A0F"/>
    <w:rsid w:val="00CB0160"/>
    <w:rsid w:val="00CC023C"/>
    <w:rsid w:val="00CD44C1"/>
    <w:rsid w:val="00CE51B9"/>
    <w:rsid w:val="00D00A90"/>
    <w:rsid w:val="00D12BC4"/>
    <w:rsid w:val="00D13315"/>
    <w:rsid w:val="00D15471"/>
    <w:rsid w:val="00D30CB7"/>
    <w:rsid w:val="00D43BCC"/>
    <w:rsid w:val="00D533F8"/>
    <w:rsid w:val="00D53C43"/>
    <w:rsid w:val="00D94316"/>
    <w:rsid w:val="00DE5618"/>
    <w:rsid w:val="00DF247C"/>
    <w:rsid w:val="00E241C8"/>
    <w:rsid w:val="00E327CD"/>
    <w:rsid w:val="00E340AC"/>
    <w:rsid w:val="00E50BC5"/>
    <w:rsid w:val="00E71986"/>
    <w:rsid w:val="00E74F44"/>
    <w:rsid w:val="00E9637C"/>
    <w:rsid w:val="00EA2EBF"/>
    <w:rsid w:val="00EA6F0F"/>
    <w:rsid w:val="00EB1B02"/>
    <w:rsid w:val="00EC3F94"/>
    <w:rsid w:val="00ED0CDD"/>
    <w:rsid w:val="00EF05E1"/>
    <w:rsid w:val="00EF0BBC"/>
    <w:rsid w:val="00F6335C"/>
    <w:rsid w:val="00F64F5E"/>
    <w:rsid w:val="00F669DD"/>
    <w:rsid w:val="00F9206C"/>
    <w:rsid w:val="00FA39FF"/>
    <w:rsid w:val="00FA7AC7"/>
    <w:rsid w:val="00FC45A6"/>
    <w:rsid w:val="423516BE"/>
    <w:rsid w:val="4F8D5B25"/>
    <w:rsid w:val="5E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Times New Roman" w:hAnsi="Times New Roman" w:eastAsia="楷体_GB2312" w:cs="Times New Roman"/>
      <w:b/>
      <w:bCs/>
      <w:sz w:val="36"/>
      <w:szCs w:val="36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page number"/>
    <w:basedOn w:val="5"/>
    <w:uiPriority w:val="99"/>
    <w:rPr>
      <w:rFonts w:cs="Times New Roman"/>
    </w:rPr>
  </w:style>
  <w:style w:type="table" w:styleId="9">
    <w:name w:val="Table Grid"/>
    <w:basedOn w:val="8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5"/>
    <w:link w:val="2"/>
    <w:locked/>
    <w:uiPriority w:val="99"/>
    <w:rPr>
      <w:rFonts w:ascii="Times New Roman" w:hAnsi="Times New Roman" w:eastAsia="楷体_GB2312" w:cs="Times New Roman"/>
      <w:b/>
      <w:bCs/>
      <w:sz w:val="24"/>
      <w:szCs w:val="24"/>
    </w:rPr>
  </w:style>
  <w:style w:type="character" w:customStyle="1" w:styleId="11">
    <w:name w:val="Header Char"/>
    <w:basedOn w:val="5"/>
    <w:link w:val="4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Footer Char"/>
    <w:basedOn w:val="5"/>
    <w:link w:val="3"/>
    <w:semiHidden/>
    <w:locked/>
    <w:uiPriority w:val="99"/>
    <w:rPr>
      <w:rFonts w:ascii="Calibri" w:hAnsi="Calibri" w:eastAsia="宋体" w:cs="Calibri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Char Char3"/>
    <w:qFormat/>
    <w:uiPriority w:val="99"/>
    <w:rPr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jssjys.com</Company>
  <Pages>9</Pages>
  <Words>430</Words>
  <Characters>2456</Characters>
  <Lines>0</Lines>
  <Paragraphs>0</Paragraphs>
  <TotalTime>68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2018-03-08T01:46:00Z</dcterms:created>
  <dc:creator>ww</dc:creator>
  <cp:lastModifiedBy>lenovo</cp:lastModifiedBy>
  <cp:lastPrinted>2018-05-25T02:47:00Z</cp:lastPrinted>
  <dcterms:modified xsi:type="dcterms:W3CDTF">2018-08-21T08:51:38Z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