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-1052" w:rightChars="-501" w:firstLine="2530" w:firstLineChars="700"/>
        <w:jc w:val="both"/>
        <w:textAlignment w:val="auto"/>
        <w:outlineLvl w:val="9"/>
        <w:rPr>
          <w:rFonts w:hint="eastAsia"/>
          <w:b/>
          <w:sz w:val="36"/>
          <w:szCs w:val="36"/>
          <w:lang w:eastAsia="zh-CN"/>
        </w:rPr>
      </w:pPr>
      <w:bookmarkStart w:id="0" w:name="OLE_LINK3"/>
      <w:r>
        <w:rPr>
          <w:rFonts w:hint="eastAsia"/>
          <w:b/>
          <w:sz w:val="36"/>
          <w:szCs w:val="36"/>
          <w:lang w:eastAsia="zh-CN"/>
        </w:rPr>
        <w:t>泰兴市第四高级中学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right="-1052" w:rightChars="-501" w:firstLine="361" w:firstLineChars="100"/>
        <w:jc w:val="both"/>
        <w:textAlignment w:val="auto"/>
        <w:outlineLvl w:val="9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信息技术条件下的“对话式”课堂教学听课</w:t>
      </w:r>
      <w:r>
        <w:rPr>
          <w:rFonts w:hint="eastAsia"/>
          <w:b/>
          <w:sz w:val="36"/>
          <w:szCs w:val="36"/>
          <w:lang w:eastAsia="zh-CN"/>
        </w:rPr>
        <w:t>评价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3"/>
        <w:tblW w:w="9367" w:type="dxa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220"/>
        <w:gridCol w:w="645"/>
        <w:gridCol w:w="2257"/>
        <w:gridCol w:w="893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  <w:ind w:right="-1052" w:rightChars="-501"/>
              <w:jc w:val="left"/>
              <w:rPr>
                <w:rFonts w:hint="eastAsia"/>
                <w:b/>
                <w:szCs w:val="21"/>
              </w:rPr>
            </w:pPr>
            <w:bookmarkStart w:id="1" w:name="OLE_LINK1" w:colFirst="0" w:colLast="5"/>
            <w:r>
              <w:rPr>
                <w:rFonts w:hint="eastAsia"/>
                <w:b/>
                <w:szCs w:val="21"/>
              </w:rPr>
              <w:t>授课人</w:t>
            </w:r>
          </w:p>
        </w:tc>
        <w:tc>
          <w:tcPr>
            <w:tcW w:w="2220" w:type="dxa"/>
            <w:vAlign w:val="top"/>
          </w:tcPr>
          <w:p>
            <w:pPr>
              <w:spacing w:line="360" w:lineRule="auto"/>
              <w:ind w:right="-1052" w:rightChars="-501"/>
              <w:jc w:val="left"/>
              <w:rPr>
                <w:rFonts w:hint="eastAsia"/>
                <w:b/>
                <w:szCs w:val="21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60" w:lineRule="auto"/>
              <w:ind w:right="-1052" w:rightChars="-501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2257" w:type="dxa"/>
            <w:vAlign w:val="top"/>
          </w:tcPr>
          <w:p>
            <w:pPr>
              <w:spacing w:line="360" w:lineRule="auto"/>
              <w:ind w:right="-1052" w:rightChars="-501"/>
              <w:jc w:val="left"/>
              <w:rPr>
                <w:rFonts w:hint="eastAsia"/>
                <w:b/>
                <w:szCs w:val="21"/>
              </w:rPr>
            </w:pPr>
          </w:p>
        </w:tc>
        <w:tc>
          <w:tcPr>
            <w:tcW w:w="893" w:type="dxa"/>
            <w:vAlign w:val="top"/>
          </w:tcPr>
          <w:p>
            <w:pPr>
              <w:spacing w:line="360" w:lineRule="auto"/>
              <w:ind w:right="-1052" w:rightChars="-501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间</w:t>
            </w:r>
          </w:p>
        </w:tc>
        <w:tc>
          <w:tcPr>
            <w:tcW w:w="2452" w:type="dxa"/>
            <w:vAlign w:val="top"/>
          </w:tcPr>
          <w:p>
            <w:pPr>
              <w:spacing w:line="360" w:lineRule="auto"/>
              <w:ind w:right="-1052" w:rightChars="-501"/>
              <w:jc w:val="lef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00" w:type="dxa"/>
            <w:vAlign w:val="center"/>
          </w:tcPr>
          <w:p>
            <w:pPr>
              <w:spacing w:line="360" w:lineRule="auto"/>
              <w:ind w:right="-1052" w:rightChars="-501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2220" w:type="dxa"/>
            <w:vAlign w:val="top"/>
          </w:tcPr>
          <w:p>
            <w:pPr>
              <w:spacing w:line="360" w:lineRule="auto"/>
              <w:ind w:right="-1052" w:rightChars="-501"/>
              <w:jc w:val="left"/>
              <w:rPr>
                <w:rFonts w:hint="eastAsia"/>
                <w:b/>
                <w:szCs w:val="21"/>
              </w:rPr>
            </w:pPr>
          </w:p>
        </w:tc>
        <w:tc>
          <w:tcPr>
            <w:tcW w:w="645" w:type="dxa"/>
            <w:vAlign w:val="top"/>
          </w:tcPr>
          <w:p>
            <w:pPr>
              <w:spacing w:line="360" w:lineRule="auto"/>
              <w:ind w:right="-1052" w:rightChars="-501"/>
              <w:jc w:val="left"/>
              <w:rPr>
                <w:rFonts w:hint="eastAsia" w:eastAsia="宋体" w:asciiTheme="minorHAnsi" w:hAnsiTheme="minorHAnsi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课题</w:t>
            </w:r>
          </w:p>
        </w:tc>
        <w:tc>
          <w:tcPr>
            <w:tcW w:w="2257" w:type="dxa"/>
            <w:vAlign w:val="top"/>
          </w:tcPr>
          <w:p>
            <w:pPr>
              <w:spacing w:line="360" w:lineRule="auto"/>
              <w:ind w:right="-1052" w:rightChars="-501"/>
              <w:jc w:val="left"/>
              <w:rPr>
                <w:rFonts w:hint="eastAsia"/>
                <w:b/>
                <w:szCs w:val="21"/>
              </w:rPr>
            </w:pPr>
          </w:p>
        </w:tc>
        <w:tc>
          <w:tcPr>
            <w:tcW w:w="893" w:type="dxa"/>
            <w:vAlign w:val="top"/>
          </w:tcPr>
          <w:p>
            <w:pPr>
              <w:spacing w:line="360" w:lineRule="auto"/>
              <w:ind w:right="-1052" w:rightChars="-501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听课人</w:t>
            </w:r>
          </w:p>
        </w:tc>
        <w:tc>
          <w:tcPr>
            <w:tcW w:w="2452" w:type="dxa"/>
            <w:vAlign w:val="top"/>
          </w:tcPr>
          <w:p>
            <w:pPr>
              <w:spacing w:line="360" w:lineRule="auto"/>
              <w:ind w:right="-1052" w:rightChars="-501"/>
              <w:jc w:val="left"/>
              <w:rPr>
                <w:rFonts w:hint="eastAsia"/>
                <w:b/>
                <w:szCs w:val="21"/>
              </w:rPr>
            </w:pPr>
          </w:p>
        </w:tc>
      </w:tr>
      <w:bookmarkEnd w:id="1"/>
    </w:tbl>
    <w:tbl>
      <w:tblPr>
        <w:tblStyle w:val="3"/>
        <w:tblpPr w:leftFromText="180" w:rightFromText="180" w:vertAnchor="text" w:horzAnchor="page" w:tblpX="1765" w:tblpY="217"/>
        <w:tblW w:w="9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7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9" w:hRule="atLeast"/>
        </w:trPr>
        <w:tc>
          <w:tcPr>
            <w:tcW w:w="1599" w:type="dxa"/>
            <w:vAlign w:val="top"/>
          </w:tcPr>
          <w:p>
            <w:pPr>
              <w:ind w:right="-1052" w:rightChars="-501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ind w:right="-1052" w:rightChars="-501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ind w:right="-1052" w:rightChars="-501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ind w:right="-1052" w:rightChars="-501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ind w:right="-1052" w:rightChars="-501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ind w:right="-1052" w:rightChars="-501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right="-1052" w:rightChars="-501" w:firstLine="241" w:firstLineChars="1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right="-1052" w:rightChars="-501" w:firstLine="241" w:firstLineChars="1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right="-1052" w:rightChars="-501" w:firstLine="241" w:firstLineChars="1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教学过程</w:t>
            </w:r>
          </w:p>
        </w:tc>
        <w:tc>
          <w:tcPr>
            <w:tcW w:w="7748" w:type="dxa"/>
            <w:vAlign w:val="top"/>
          </w:tcPr>
          <w:p>
            <w:pPr>
              <w:ind w:right="-1052" w:rightChars="-501"/>
              <w:rPr>
                <w:rFonts w:hint="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1599" w:type="dxa"/>
            <w:vAlign w:val="top"/>
          </w:tcPr>
          <w:p>
            <w:pPr>
              <w:ind w:right="-1052" w:rightChars="-501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ind w:right="-1052" w:rightChars="-501" w:firstLine="241" w:firstLineChars="10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课堂评价</w:t>
            </w:r>
            <w:bookmarkStart w:id="2" w:name="_GoBack"/>
            <w:bookmarkEnd w:id="2"/>
          </w:p>
        </w:tc>
        <w:tc>
          <w:tcPr>
            <w:tcW w:w="7748" w:type="dxa"/>
            <w:vAlign w:val="top"/>
          </w:tcPr>
          <w:p>
            <w:pPr>
              <w:ind w:right="-1052" w:rightChars="-501"/>
              <w:rPr>
                <w:rFonts w:hint="eastAsia"/>
                <w:b/>
                <w:sz w:val="32"/>
                <w:szCs w:val="32"/>
              </w:rPr>
            </w:pPr>
          </w:p>
        </w:tc>
      </w:tr>
      <w:bookmarkEnd w:id="0"/>
    </w:tbl>
    <w:tbl>
      <w:tblPr>
        <w:tblStyle w:val="3"/>
        <w:tblW w:w="80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8"/>
        <w:gridCol w:w="3868"/>
        <w:gridCol w:w="690"/>
        <w:gridCol w:w="660"/>
        <w:gridCol w:w="630"/>
        <w:gridCol w:w="675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项目权重</w:t>
            </w:r>
          </w:p>
        </w:tc>
        <w:tc>
          <w:tcPr>
            <w:tcW w:w="3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评　　价　　要　　点</w:t>
            </w:r>
          </w:p>
        </w:tc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评分参照等级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eastAsia="宋体" w:cs="Verdan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C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D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教学目标（15分）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课堂教学目标明确；重点、难点准确。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教学内容（20分）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 xml:space="preserve">    1</w:t>
            </w:r>
            <w:r>
              <w:rPr>
                <w:rStyle w:val="5"/>
                <w:lang w:val="en-US" w:eastAsia="zh-CN" w:bidi="ar"/>
              </w:rPr>
              <w:t>、整合教材，多维度有效突破重点、难点，符合学生的认知规律。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 xml:space="preserve">    2</w:t>
            </w:r>
            <w:r>
              <w:rPr>
                <w:rStyle w:val="5"/>
                <w:lang w:val="en-US" w:eastAsia="zh-CN" w:bidi="ar"/>
              </w:rPr>
              <w:t>、教学内容指向核心素养，指向高考。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教学过程（30分）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 xml:space="preserve">    1</w:t>
            </w:r>
            <w:r>
              <w:rPr>
                <w:rStyle w:val="5"/>
                <w:lang w:val="en-US" w:eastAsia="zh-CN" w:bidi="ar"/>
              </w:rPr>
              <w:t>、情境设置、问题生成。情境创设恰当、有效。问题设计严谨、合理、有探究性。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 xml:space="preserve">    2</w:t>
            </w:r>
            <w:r>
              <w:rPr>
                <w:rStyle w:val="5"/>
                <w:lang w:val="en-US" w:eastAsia="zh-CN" w:bidi="ar"/>
              </w:rPr>
              <w:t>、教师引领、合作探究（师生、生生合作探究，学生自主探究）。老师有效把控课堂，引领学生。学生呈现出自主学习、善于合作和大胆探究的精神。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 xml:space="preserve">    3</w:t>
            </w:r>
            <w:r>
              <w:rPr>
                <w:rStyle w:val="5"/>
                <w:lang w:val="en-US" w:eastAsia="zh-CN" w:bidi="ar"/>
              </w:rPr>
              <w:t>、精讲巧练，讲、练契合。当堂反馈，形成知识的迁移与巩固。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教学手段（20分）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 xml:space="preserve">    1</w:t>
            </w:r>
            <w:r>
              <w:rPr>
                <w:rStyle w:val="5"/>
                <w:lang w:val="en-US" w:eastAsia="zh-CN" w:bidi="ar"/>
              </w:rPr>
              <w:t>、艺术性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赏心悦目，给人以美的享受，能激发学生的兴趣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2、熟练、深度使用多功能电子白板，充分发挥设备多方面功能。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3、互联网</w:t>
            </w:r>
            <w:r>
              <w:rPr>
                <w:rFonts w:hint="eastAsia" w:ascii="宋体" w:hAnsi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链接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有效，包括微课资源的正确使用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教学效果（15分）</w:t>
            </w: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1、课堂教学目标达成度高，高质量完成课堂教学任务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3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2、教态自然，语言准确简练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4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总计得分</w:t>
            </w:r>
            <w:r>
              <w:rPr>
                <w:rFonts w:hint="eastAsia" w:ascii="宋体" w:hAnsi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（100分）</w:t>
            </w:r>
          </w:p>
        </w:tc>
        <w:tc>
          <w:tcPr>
            <w:tcW w:w="3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0233B"/>
    <w:rsid w:val="0FF2550E"/>
    <w:rsid w:val="11B578D5"/>
    <w:rsid w:val="15F60EC2"/>
    <w:rsid w:val="386B3508"/>
    <w:rsid w:val="4350233B"/>
    <w:rsid w:val="6E0D3D72"/>
    <w:rsid w:val="74ED0B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default" w:ascii="Verdana" w:hAnsi="Verdana" w:cs="Verdana"/>
      <w:color w:val="333333"/>
      <w:sz w:val="18"/>
      <w:szCs w:val="18"/>
      <w:u w:val="non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2016-09-18T02:06:00Z</dcterms:created>
  <dc:creator>lenovo</dc:creator>
  <cp:lastModifiedBy>Administrator</cp:lastModifiedBy>
  <cp:lastPrinted>2018-03-19T09:15:00Z</cp:lastPrinted>
  <dcterms:modified xsi:type="dcterms:W3CDTF">2018-10-14T03:21:25Z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