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95" w:rsidRDefault="00B667C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泰兴市第四高级中学</w:t>
      </w:r>
    </w:p>
    <w:p w:rsidR="00D80295" w:rsidRDefault="00B667CE" w:rsidP="00A12781">
      <w:pPr>
        <w:spacing w:afterLines="1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>
        <w:rPr>
          <w:rFonts w:cs="宋体" w:hint="eastAsia"/>
          <w:b/>
          <w:bCs/>
          <w:sz w:val="32"/>
          <w:szCs w:val="32"/>
        </w:rPr>
        <w:t>年度“十大卓越教师”（首届）评选细则</w:t>
      </w:r>
    </w:p>
    <w:tbl>
      <w:tblPr>
        <w:tblW w:w="145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1370"/>
        <w:gridCol w:w="1680"/>
        <w:gridCol w:w="8505"/>
        <w:gridCol w:w="735"/>
        <w:gridCol w:w="735"/>
        <w:gridCol w:w="742"/>
      </w:tblGrid>
      <w:tr w:rsidR="00D80295">
        <w:trPr>
          <w:trHeight w:val="658"/>
        </w:trPr>
        <w:tc>
          <w:tcPr>
            <w:tcW w:w="733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项目</w:t>
            </w:r>
          </w:p>
        </w:tc>
        <w:tc>
          <w:tcPr>
            <w:tcW w:w="137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一级指标</w:t>
            </w:r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二级指标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量化细分或说明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总分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自评</w:t>
            </w:r>
          </w:p>
        </w:tc>
        <w:tc>
          <w:tcPr>
            <w:tcW w:w="742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综评</w:t>
            </w:r>
          </w:p>
        </w:tc>
      </w:tr>
      <w:tr w:rsidR="00D80295">
        <w:trPr>
          <w:trHeight w:val="147"/>
        </w:trPr>
        <w:tc>
          <w:tcPr>
            <w:tcW w:w="733" w:type="dxa"/>
            <w:vMerge w:val="restart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师德</w:t>
            </w:r>
          </w:p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表现</w:t>
            </w:r>
          </w:p>
        </w:tc>
        <w:tc>
          <w:tcPr>
            <w:tcW w:w="137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遵纪守法</w:t>
            </w:r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一票否决情形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有偿家教，参加校外培训机构，体罚、变相体罚学生，有严重的违纪、违法行为。有其中任意一项该项目不得分</w:t>
            </w:r>
            <w:r>
              <w:rPr>
                <w:rFonts w:cs="宋体" w:hint="eastAsia"/>
                <w:sz w:val="18"/>
                <w:szCs w:val="18"/>
              </w:rPr>
              <w:t>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147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爱岗敬业</w:t>
            </w:r>
          </w:p>
        </w:tc>
        <w:tc>
          <w:tcPr>
            <w:tcW w:w="1680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服从学校的工作安排，有奉献精神</w:t>
            </w:r>
            <w:r>
              <w:rPr>
                <w:rFonts w:cs="宋体" w:hint="eastAsia"/>
                <w:sz w:val="18"/>
                <w:szCs w:val="18"/>
              </w:rPr>
              <w:t>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147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互助爱生</w:t>
            </w:r>
          </w:p>
        </w:tc>
        <w:tc>
          <w:tcPr>
            <w:tcW w:w="1680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团结同志，关爱学生。满意度低于</w:t>
            </w:r>
            <w:r>
              <w:rPr>
                <w:sz w:val="18"/>
                <w:szCs w:val="18"/>
              </w:rPr>
              <w:t>90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  <w:r>
              <w:rPr>
                <w:rFonts w:cs="宋体" w:hint="eastAsia"/>
                <w:sz w:val="18"/>
                <w:szCs w:val="18"/>
              </w:rPr>
              <w:t>不得分</w:t>
            </w:r>
            <w:r>
              <w:rPr>
                <w:rFonts w:cs="宋体" w:hint="eastAsia"/>
                <w:sz w:val="18"/>
                <w:szCs w:val="18"/>
              </w:rPr>
              <w:t>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147"/>
        </w:trPr>
        <w:tc>
          <w:tcPr>
            <w:tcW w:w="733" w:type="dxa"/>
            <w:vMerge w:val="restart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教学</w:t>
            </w:r>
          </w:p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工作</w:t>
            </w:r>
          </w:p>
        </w:tc>
        <w:tc>
          <w:tcPr>
            <w:tcW w:w="1370" w:type="dxa"/>
            <w:vMerge w:val="restart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教学常规</w:t>
            </w:r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集体备课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每次均能参加，并积极参与集体研讨。少于总备课次数的</w:t>
            </w:r>
            <w:r>
              <w:rPr>
                <w:sz w:val="18"/>
                <w:szCs w:val="18"/>
              </w:rPr>
              <w:t>90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  <w:r>
              <w:rPr>
                <w:rFonts w:ascii="宋体" w:hAnsi="宋体" w:cs="宋体" w:hint="eastAsia"/>
                <w:sz w:val="18"/>
                <w:szCs w:val="18"/>
              </w:rPr>
              <w:t>不得分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147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个人备课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有二次备课痕迹、教学反思的内容和教学过程的呈现，体现“对话生成，讲练结合”模式。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332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听评课活动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积极参加，少于</w:t>
            </w:r>
            <w:r>
              <w:rPr>
                <w:sz w:val="18"/>
                <w:szCs w:val="18"/>
              </w:rPr>
              <w:t>20</w:t>
            </w:r>
            <w:r>
              <w:rPr>
                <w:rFonts w:cs="宋体" w:hint="eastAsia"/>
                <w:sz w:val="18"/>
                <w:szCs w:val="18"/>
              </w:rPr>
              <w:t>次的不得分</w:t>
            </w:r>
            <w:r>
              <w:rPr>
                <w:rFonts w:cs="宋体" w:hint="eastAsia"/>
                <w:sz w:val="18"/>
                <w:szCs w:val="18"/>
              </w:rPr>
              <w:t>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306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作业情况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认真落实“四有四必”的要求</w:t>
            </w:r>
            <w:r>
              <w:rPr>
                <w:rFonts w:cs="宋体" w:hint="eastAsia"/>
                <w:sz w:val="18"/>
                <w:szCs w:val="18"/>
              </w:rPr>
              <w:t>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147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教学实绩</w:t>
            </w:r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所带班级成绩</w:t>
            </w:r>
          </w:p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（班主任）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在每学期期末联考中所带班级完成年级组下达指标：超过指标</w:t>
            </w:r>
            <w:r>
              <w:rPr>
                <w:sz w:val="18"/>
                <w:szCs w:val="18"/>
              </w:rPr>
              <w:t>10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  <w:r>
              <w:rPr>
                <w:rFonts w:cs="宋体" w:hint="eastAsia"/>
                <w:sz w:val="18"/>
                <w:szCs w:val="18"/>
              </w:rPr>
              <w:t>以上的每学期得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分，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达指标</w:t>
            </w:r>
            <w:proofErr w:type="gramEnd"/>
            <w:r>
              <w:rPr>
                <w:rFonts w:cs="宋体"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分，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达指标</w:t>
            </w:r>
            <w:proofErr w:type="gramEnd"/>
            <w:r>
              <w:rPr>
                <w:sz w:val="18"/>
                <w:szCs w:val="18"/>
              </w:rPr>
              <w:t>90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  <w:r>
              <w:rPr>
                <w:rFonts w:cs="宋体" w:hint="eastAsia"/>
                <w:sz w:val="18"/>
                <w:szCs w:val="18"/>
              </w:rPr>
              <w:t>得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分。高考中每个层次各加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147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所教学科成绩</w:t>
            </w:r>
          </w:p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（科任老师）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所教班级不得低于同组的前</w:t>
            </w:r>
            <w:r>
              <w:rPr>
                <w:sz w:val="18"/>
                <w:szCs w:val="18"/>
              </w:rPr>
              <w:t>1/3</w:t>
            </w:r>
            <w:r>
              <w:rPr>
                <w:rFonts w:cs="宋体" w:hint="eastAsia"/>
                <w:sz w:val="18"/>
                <w:szCs w:val="18"/>
              </w:rPr>
              <w:t>。每学期高一：第一名</w:t>
            </w: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分，第二名</w:t>
            </w:r>
            <w:r>
              <w:rPr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分，第三名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分，第四名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分；高二、三：五个班及以上，第一名</w:t>
            </w: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分，第二名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分，五个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班以下</w:t>
            </w:r>
            <w:proofErr w:type="gramEnd"/>
            <w:r>
              <w:rPr>
                <w:rFonts w:cs="宋体" w:hint="eastAsia"/>
                <w:sz w:val="18"/>
                <w:szCs w:val="18"/>
              </w:rPr>
              <w:t>主要依据进步幅度评分。高考中每个层次各加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685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所在备课组</w:t>
            </w:r>
          </w:p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成绩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备课组长得分：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备课组均分</w:t>
            </w:r>
            <w:proofErr w:type="gramEnd"/>
            <w:r>
              <w:rPr>
                <w:rFonts w:cs="宋体" w:hint="eastAsia"/>
                <w:sz w:val="18"/>
                <w:szCs w:val="18"/>
              </w:rPr>
              <w:t>全市排名第四的得</w:t>
            </w:r>
            <w:r>
              <w:rPr>
                <w:sz w:val="18"/>
                <w:szCs w:val="18"/>
              </w:rPr>
              <w:t>8</w:t>
            </w:r>
            <w:r>
              <w:rPr>
                <w:rFonts w:cs="宋体" w:hint="eastAsia"/>
                <w:sz w:val="18"/>
                <w:szCs w:val="18"/>
              </w:rPr>
              <w:t>分，全市排名第五的得</w:t>
            </w: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分，低于第五名的该项不得分；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备课组</w:t>
            </w:r>
            <w:proofErr w:type="gramEnd"/>
            <w:r>
              <w:rPr>
                <w:rFonts w:cs="宋体" w:hint="eastAsia"/>
                <w:sz w:val="18"/>
                <w:szCs w:val="18"/>
              </w:rPr>
              <w:t>成员得分：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备课组均分</w:t>
            </w:r>
            <w:proofErr w:type="gramEnd"/>
            <w:r>
              <w:rPr>
                <w:rFonts w:cs="宋体" w:hint="eastAsia"/>
                <w:sz w:val="18"/>
                <w:szCs w:val="18"/>
              </w:rPr>
              <w:t>全市排名第四的得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分，排名第五的得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678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80295" w:rsidRDefault="00B667CE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公开课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spacing w:line="40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开设公开课（观摩课、研究课、示范课、实验课）最高分</w:t>
            </w:r>
            <w:r>
              <w:rPr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分：省级：</w:t>
            </w:r>
            <w:r>
              <w:rPr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分；市级：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分；县区级：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分；</w:t>
            </w:r>
          </w:p>
          <w:p w:rsidR="00D80295" w:rsidRDefault="00B667CE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学校组织的每次</w:t>
            </w:r>
            <w:r>
              <w:rPr>
                <w:sz w:val="18"/>
                <w:szCs w:val="18"/>
              </w:rPr>
              <w:t>0.5</w:t>
            </w:r>
            <w:r>
              <w:rPr>
                <w:rFonts w:cs="宋体" w:hint="eastAsia"/>
                <w:sz w:val="18"/>
                <w:szCs w:val="18"/>
              </w:rPr>
              <w:t>分，总分不得超过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rFonts w:cs="宋体" w:hint="eastAsia"/>
                <w:sz w:val="18"/>
                <w:szCs w:val="18"/>
              </w:rPr>
              <w:t>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147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80295" w:rsidRDefault="00B667C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优质课比赛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省级：一等奖</w:t>
            </w:r>
            <w:r>
              <w:rPr>
                <w:sz w:val="18"/>
                <w:szCs w:val="18"/>
              </w:rPr>
              <w:t>:8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，二等奖：</w:t>
            </w: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，三等奖：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rFonts w:cs="宋体" w:hint="eastAsia"/>
                <w:sz w:val="18"/>
                <w:szCs w:val="18"/>
              </w:rPr>
              <w:t>；</w:t>
            </w:r>
            <w:r>
              <w:rPr>
                <w:rFonts w:cs="宋体" w:hint="eastAsia"/>
                <w:sz w:val="18"/>
                <w:szCs w:val="18"/>
              </w:rPr>
              <w:t>大市级：一等奖</w:t>
            </w:r>
            <w:r>
              <w:rPr>
                <w:sz w:val="18"/>
                <w:szCs w:val="18"/>
              </w:rPr>
              <w:t>:6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，二等奖：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，三等奖：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rFonts w:cs="宋体" w:hint="eastAsia"/>
                <w:sz w:val="18"/>
                <w:szCs w:val="18"/>
              </w:rPr>
              <w:t>；</w:t>
            </w:r>
            <w:r>
              <w:rPr>
                <w:rFonts w:cs="宋体" w:hint="eastAsia"/>
                <w:sz w:val="18"/>
                <w:szCs w:val="18"/>
              </w:rPr>
              <w:t>县级：一等奖</w:t>
            </w:r>
            <w:r>
              <w:rPr>
                <w:sz w:val="18"/>
                <w:szCs w:val="18"/>
              </w:rPr>
              <w:t>:4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，二等奖：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，三等奖：</w:t>
            </w: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rFonts w:cs="宋体" w:hint="eastAsia"/>
                <w:sz w:val="18"/>
                <w:szCs w:val="18"/>
              </w:rPr>
              <w:t>；</w:t>
            </w:r>
            <w:r>
              <w:rPr>
                <w:rFonts w:cs="宋体" w:hint="eastAsia"/>
                <w:sz w:val="18"/>
                <w:szCs w:val="18"/>
              </w:rPr>
              <w:t>学校组织的优质课比赛：一等奖</w:t>
            </w:r>
            <w:r>
              <w:rPr>
                <w:sz w:val="18"/>
                <w:szCs w:val="18"/>
              </w:rPr>
              <w:t>:2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，二等奖：</w:t>
            </w: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rFonts w:cs="宋体" w:hint="eastAsia"/>
                <w:sz w:val="18"/>
                <w:szCs w:val="18"/>
              </w:rPr>
              <w:t>。</w:t>
            </w:r>
            <w:r>
              <w:rPr>
                <w:rFonts w:cs="宋体" w:hint="eastAsia"/>
                <w:sz w:val="18"/>
                <w:szCs w:val="18"/>
              </w:rPr>
              <w:t>相同的课在不同层次的比赛中获奖，按高层次量分。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147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基本功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综合基本功竞赛：省级：</w:t>
            </w: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分；市级：</w:t>
            </w:r>
            <w:r>
              <w:rPr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分；县区级：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rFonts w:cs="宋体" w:hint="eastAsia"/>
                <w:sz w:val="18"/>
                <w:szCs w:val="18"/>
              </w:rPr>
              <w:t>；</w:t>
            </w:r>
            <w:r>
              <w:rPr>
                <w:rFonts w:cs="宋体" w:hint="eastAsia"/>
                <w:sz w:val="18"/>
                <w:szCs w:val="18"/>
              </w:rPr>
              <w:t>理论竞赛、说课、教案设计、命题、课件制作：</w:t>
            </w:r>
          </w:p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省级：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分；市级：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分；县区级：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分；校级</w:t>
            </w: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分。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147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指导学生获奖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级：一等奖：</w:t>
            </w:r>
            <w:r>
              <w:rPr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分，二等奖：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分，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三等奖：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 xml:space="preserve">分　　</w:t>
            </w:r>
            <w:r>
              <w:rPr>
                <w:rFonts w:cs="宋体" w:hint="eastAsia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市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级：一等奖：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分，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二等奖：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分；县区级：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rFonts w:cs="宋体" w:hint="eastAsia"/>
                <w:sz w:val="18"/>
                <w:szCs w:val="18"/>
              </w:rPr>
              <w:t>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147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工作量</w:t>
            </w:r>
          </w:p>
        </w:tc>
        <w:tc>
          <w:tcPr>
            <w:tcW w:w="1680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满工作量每学期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分，不满的按照比例作相应缩减</w:t>
            </w:r>
            <w:r>
              <w:rPr>
                <w:rFonts w:cs="宋体" w:hint="eastAsia"/>
                <w:sz w:val="18"/>
                <w:szCs w:val="18"/>
              </w:rPr>
              <w:t>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307"/>
        </w:trPr>
        <w:tc>
          <w:tcPr>
            <w:tcW w:w="733" w:type="dxa"/>
            <w:vMerge w:val="restart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教科研工作</w:t>
            </w:r>
          </w:p>
        </w:tc>
        <w:tc>
          <w:tcPr>
            <w:tcW w:w="1370" w:type="dxa"/>
            <w:vMerge w:val="restart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继续教育</w:t>
            </w:r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各类培训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在规定的时间未完成网络、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实地等</w:t>
            </w:r>
            <w:proofErr w:type="gramEnd"/>
            <w:r>
              <w:rPr>
                <w:rFonts w:cs="宋体" w:hint="eastAsia"/>
                <w:sz w:val="18"/>
                <w:szCs w:val="18"/>
              </w:rPr>
              <w:t>相关培训考核者不得分</w:t>
            </w:r>
            <w:r>
              <w:rPr>
                <w:rFonts w:cs="宋体" w:hint="eastAsia"/>
                <w:sz w:val="18"/>
                <w:szCs w:val="18"/>
              </w:rPr>
              <w:t>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307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学历提升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当年考取研究生的得</w:t>
            </w:r>
            <w:r>
              <w:rPr>
                <w:sz w:val="18"/>
                <w:szCs w:val="18"/>
              </w:rPr>
              <w:t>8</w:t>
            </w:r>
            <w:r>
              <w:rPr>
                <w:rFonts w:cs="宋体" w:hint="eastAsia"/>
                <w:sz w:val="18"/>
                <w:szCs w:val="18"/>
              </w:rPr>
              <w:t>分，当年研究生毕业的得</w:t>
            </w:r>
            <w:r>
              <w:rPr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rFonts w:cs="宋体" w:hint="eastAsia"/>
                <w:sz w:val="18"/>
                <w:szCs w:val="18"/>
              </w:rPr>
              <w:t>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147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课题研究</w:t>
            </w:r>
          </w:p>
        </w:tc>
        <w:tc>
          <w:tcPr>
            <w:tcW w:w="1680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当年通过立项开题的：省级课题主持人</w:t>
            </w:r>
            <w:r>
              <w:rPr>
                <w:sz w:val="18"/>
                <w:szCs w:val="18"/>
              </w:rPr>
              <w:t>15</w:t>
            </w:r>
            <w:r>
              <w:rPr>
                <w:rFonts w:cs="宋体" w:hint="eastAsia"/>
                <w:sz w:val="18"/>
                <w:szCs w:val="18"/>
              </w:rPr>
              <w:t>分，核心成员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分；市级课题主持人</w:t>
            </w:r>
            <w:r>
              <w:rPr>
                <w:sz w:val="18"/>
                <w:szCs w:val="18"/>
              </w:rPr>
              <w:t>10</w:t>
            </w:r>
            <w:r>
              <w:rPr>
                <w:rFonts w:cs="宋体" w:hint="eastAsia"/>
                <w:sz w:val="18"/>
                <w:szCs w:val="18"/>
              </w:rPr>
              <w:t>分，核心成员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分；县区级主持人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分，核心成员</w:t>
            </w: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分。本年度通过结题的：省级课题主持人</w:t>
            </w:r>
            <w:r>
              <w:rPr>
                <w:sz w:val="18"/>
                <w:szCs w:val="18"/>
              </w:rPr>
              <w:t>12</w:t>
            </w:r>
            <w:r>
              <w:rPr>
                <w:rFonts w:cs="宋体" w:hint="eastAsia"/>
                <w:sz w:val="18"/>
                <w:szCs w:val="18"/>
              </w:rPr>
              <w:t>分，核心成员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分；市级课题主持人</w:t>
            </w:r>
            <w:r>
              <w:rPr>
                <w:sz w:val="18"/>
                <w:szCs w:val="18"/>
              </w:rPr>
              <w:t>8</w:t>
            </w:r>
            <w:r>
              <w:rPr>
                <w:rFonts w:cs="宋体" w:hint="eastAsia"/>
                <w:sz w:val="18"/>
                <w:szCs w:val="18"/>
              </w:rPr>
              <w:t>分，核心成员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分；县区级主持人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分，核心成员</w:t>
            </w: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分。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147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校本课程开发</w:t>
            </w:r>
          </w:p>
        </w:tc>
        <w:tc>
          <w:tcPr>
            <w:tcW w:w="1680" w:type="dxa"/>
            <w:vAlign w:val="center"/>
          </w:tcPr>
          <w:p w:rsidR="00D80295" w:rsidRDefault="00D80295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开发拓展性校本课程并经审核通过正常实施的得</w:t>
            </w:r>
            <w:r>
              <w:rPr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分，国家课程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校本化开发</w:t>
            </w:r>
            <w:proofErr w:type="gramEnd"/>
            <w:r>
              <w:rPr>
                <w:rFonts w:cs="宋体" w:hint="eastAsia"/>
                <w:sz w:val="18"/>
                <w:szCs w:val="18"/>
              </w:rPr>
              <w:t>通过审核并实施的另外加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分。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147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sz w:val="18"/>
                <w:szCs w:val="18"/>
              </w:rPr>
              <w:t>泰微课</w:t>
            </w:r>
            <w:proofErr w:type="gramEnd"/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制作，应用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见</w:t>
            </w:r>
            <w:r>
              <w:rPr>
                <w:sz w:val="18"/>
                <w:szCs w:val="18"/>
              </w:rPr>
              <w:t>A</w:t>
            </w:r>
            <w:r>
              <w:rPr>
                <w:rFonts w:cs="宋体" w:hint="eastAsia"/>
                <w:sz w:val="18"/>
                <w:szCs w:val="18"/>
              </w:rPr>
              <w:t>得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分，见</w:t>
            </w:r>
            <w:r>
              <w:rPr>
                <w:sz w:val="18"/>
                <w:szCs w:val="18"/>
              </w:rPr>
              <w:t>B</w:t>
            </w:r>
            <w:r>
              <w:rPr>
                <w:rFonts w:cs="宋体" w:hint="eastAsia"/>
                <w:sz w:val="18"/>
                <w:szCs w:val="18"/>
              </w:rPr>
              <w:t>得</w:t>
            </w: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分。最高得分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分。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  <w:tr w:rsidR="00D80295">
        <w:trPr>
          <w:trHeight w:val="147"/>
        </w:trPr>
        <w:tc>
          <w:tcPr>
            <w:tcW w:w="733" w:type="dxa"/>
            <w:vMerge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论文</w:t>
            </w:r>
          </w:p>
        </w:tc>
        <w:tc>
          <w:tcPr>
            <w:tcW w:w="1680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发表和获奖</w:t>
            </w:r>
          </w:p>
        </w:tc>
        <w:tc>
          <w:tcPr>
            <w:tcW w:w="8505" w:type="dxa"/>
            <w:vAlign w:val="center"/>
          </w:tcPr>
          <w:p w:rsidR="00D80295" w:rsidRDefault="00B667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发表论文（最高分</w:t>
            </w:r>
            <w:r>
              <w:rPr>
                <w:sz w:val="18"/>
                <w:szCs w:val="18"/>
              </w:rPr>
              <w:t>10</w:t>
            </w:r>
            <w:r>
              <w:rPr>
                <w:rFonts w:cs="宋体" w:hint="eastAsia"/>
                <w:sz w:val="18"/>
                <w:szCs w:val="18"/>
              </w:rPr>
              <w:t>分）：省级每篇</w:t>
            </w:r>
            <w:r>
              <w:rPr>
                <w:sz w:val="18"/>
                <w:szCs w:val="18"/>
              </w:rPr>
              <w:t>5</w:t>
            </w:r>
            <w:r>
              <w:rPr>
                <w:rFonts w:cs="宋体" w:hint="eastAsia"/>
                <w:sz w:val="18"/>
                <w:szCs w:val="18"/>
              </w:rPr>
              <w:t>分，市级每篇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分，县区级每篇</w:t>
            </w: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分；获奖论文（最高分</w:t>
            </w:r>
            <w:r>
              <w:rPr>
                <w:sz w:val="18"/>
                <w:szCs w:val="18"/>
              </w:rPr>
              <w:t>6</w:t>
            </w:r>
            <w:r>
              <w:rPr>
                <w:rFonts w:cs="宋体" w:hint="eastAsia"/>
                <w:sz w:val="18"/>
                <w:szCs w:val="18"/>
              </w:rPr>
              <w:t>分，包括各级交流材料）：省级每篇一等奖：</w:t>
            </w: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分、二等奖每篇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分、三等奖每篇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分。市级每篇一等奖</w:t>
            </w: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分、二等奖每篇</w:t>
            </w: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分，县区级每篇</w:t>
            </w: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rFonts w:cs="宋体" w:hint="eastAsia"/>
                <w:sz w:val="18"/>
                <w:szCs w:val="18"/>
              </w:rPr>
              <w:t>。</w:t>
            </w:r>
          </w:p>
        </w:tc>
        <w:tc>
          <w:tcPr>
            <w:tcW w:w="735" w:type="dxa"/>
            <w:vAlign w:val="center"/>
          </w:tcPr>
          <w:p w:rsidR="00D80295" w:rsidRDefault="00B66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5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D80295" w:rsidRDefault="00D8029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0295" w:rsidRDefault="00D80295">
      <w:pPr>
        <w:rPr>
          <w:rFonts w:cs="宋体"/>
          <w:sz w:val="18"/>
          <w:szCs w:val="18"/>
        </w:rPr>
      </w:pPr>
    </w:p>
    <w:p w:rsidR="00D80295" w:rsidRDefault="00B667CE">
      <w:pPr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备注：①所有材料完成时间均必须在</w:t>
      </w:r>
      <w:r>
        <w:rPr>
          <w:sz w:val="18"/>
          <w:szCs w:val="18"/>
        </w:rPr>
        <w:t>2018</w:t>
      </w:r>
      <w:r>
        <w:rPr>
          <w:rFonts w:cs="宋体" w:hint="eastAsia"/>
          <w:sz w:val="18"/>
          <w:szCs w:val="18"/>
        </w:rPr>
        <w:t>年</w:t>
      </w:r>
      <w:r>
        <w:rPr>
          <w:sz w:val="18"/>
          <w:szCs w:val="18"/>
        </w:rPr>
        <w:t>1</w:t>
      </w:r>
      <w:r>
        <w:rPr>
          <w:rFonts w:cs="宋体" w:hint="eastAsia"/>
          <w:sz w:val="18"/>
          <w:szCs w:val="18"/>
        </w:rPr>
        <w:t>月</w:t>
      </w:r>
      <w:r>
        <w:rPr>
          <w:sz w:val="18"/>
          <w:szCs w:val="18"/>
        </w:rPr>
        <w:t>1</w:t>
      </w:r>
      <w:r>
        <w:rPr>
          <w:rFonts w:cs="宋体" w:hint="eastAsia"/>
          <w:sz w:val="18"/>
          <w:szCs w:val="18"/>
        </w:rPr>
        <w:t>日</w:t>
      </w:r>
      <w:r>
        <w:rPr>
          <w:rFonts w:cs="宋体"/>
          <w:sz w:val="18"/>
          <w:szCs w:val="18"/>
        </w:rPr>
        <w:t>——</w:t>
      </w:r>
      <w:r>
        <w:rPr>
          <w:sz w:val="18"/>
          <w:szCs w:val="18"/>
        </w:rPr>
        <w:t>12</w:t>
      </w:r>
      <w:r>
        <w:rPr>
          <w:rFonts w:cs="宋体" w:hint="eastAsia"/>
          <w:sz w:val="18"/>
          <w:szCs w:val="18"/>
        </w:rPr>
        <w:t>月</w:t>
      </w:r>
      <w:r>
        <w:rPr>
          <w:sz w:val="18"/>
          <w:szCs w:val="18"/>
        </w:rPr>
        <w:t>31</w:t>
      </w:r>
      <w:r>
        <w:rPr>
          <w:rFonts w:cs="宋体" w:hint="eastAsia"/>
          <w:sz w:val="18"/>
          <w:szCs w:val="18"/>
        </w:rPr>
        <w:t>日；②此项为学校最高荣誉，将会在职称评定和岗位晋升中给予适当的政策倾斜；</w:t>
      </w:r>
    </w:p>
    <w:p w:rsidR="00D80295" w:rsidRDefault="00B667CE">
      <w:pPr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③年终绩效考核也将给予一定的物质奖励。④班主任与备课组长作为科任老师低于同组</w:t>
      </w:r>
      <w:r>
        <w:rPr>
          <w:sz w:val="18"/>
          <w:szCs w:val="18"/>
        </w:rPr>
        <w:t>1/2</w:t>
      </w:r>
      <w:r>
        <w:rPr>
          <w:rFonts w:cs="宋体" w:hint="eastAsia"/>
          <w:sz w:val="18"/>
          <w:szCs w:val="18"/>
        </w:rPr>
        <w:t>的，班主任、备课组长工作不得分；⑤公开课组织方：学校组织和市局及以上教育主管部门组织；⑥提供的发表论文材料必须</w:t>
      </w:r>
      <w:proofErr w:type="gramStart"/>
      <w:r>
        <w:rPr>
          <w:rFonts w:cs="宋体" w:hint="eastAsia"/>
          <w:sz w:val="18"/>
          <w:szCs w:val="18"/>
        </w:rPr>
        <w:t>附有知网索引</w:t>
      </w:r>
      <w:proofErr w:type="gramEnd"/>
      <w:r>
        <w:rPr>
          <w:rFonts w:cs="宋体" w:hint="eastAsia"/>
          <w:sz w:val="18"/>
          <w:szCs w:val="18"/>
        </w:rPr>
        <w:t>结果证明。</w:t>
      </w:r>
    </w:p>
    <w:p w:rsidR="00D80295" w:rsidRDefault="00D80295">
      <w:pPr>
        <w:jc w:val="right"/>
        <w:rPr>
          <w:rFonts w:cs="宋体"/>
          <w:sz w:val="18"/>
          <w:szCs w:val="18"/>
        </w:rPr>
      </w:pPr>
    </w:p>
    <w:p w:rsidR="00D80295" w:rsidRDefault="00D80295">
      <w:pPr>
        <w:jc w:val="right"/>
        <w:rPr>
          <w:rFonts w:cs="宋体"/>
          <w:sz w:val="18"/>
          <w:szCs w:val="18"/>
        </w:rPr>
      </w:pPr>
    </w:p>
    <w:p w:rsidR="00D80295" w:rsidRDefault="00B667CE">
      <w:pPr>
        <w:jc w:val="right"/>
        <w:rPr>
          <w:rFonts w:cs="宋体"/>
          <w:sz w:val="18"/>
          <w:szCs w:val="18"/>
        </w:rPr>
      </w:pPr>
      <w:r>
        <w:rPr>
          <w:rFonts w:cs="宋体" w:hint="eastAsia"/>
          <w:sz w:val="18"/>
          <w:szCs w:val="18"/>
        </w:rPr>
        <w:t>泰兴市第四高级中学</w:t>
      </w:r>
      <w:r>
        <w:rPr>
          <w:rFonts w:cs="宋体" w:hint="eastAsia"/>
          <w:sz w:val="18"/>
          <w:szCs w:val="18"/>
        </w:rPr>
        <w:t xml:space="preserve">  </w:t>
      </w:r>
      <w:r>
        <w:rPr>
          <w:rFonts w:cs="宋体" w:hint="eastAsia"/>
          <w:sz w:val="18"/>
          <w:szCs w:val="18"/>
        </w:rPr>
        <w:t xml:space="preserve"> </w:t>
      </w:r>
    </w:p>
    <w:p w:rsidR="00D80295" w:rsidRDefault="00B667CE">
      <w:pPr>
        <w:jc w:val="center"/>
        <w:rPr>
          <w:rFonts w:cs="宋体"/>
          <w:sz w:val="18"/>
          <w:szCs w:val="18"/>
        </w:rPr>
      </w:pPr>
      <w:r>
        <w:rPr>
          <w:rFonts w:cs="宋体" w:hint="eastAsia"/>
          <w:sz w:val="18"/>
          <w:szCs w:val="18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宋体" w:hint="eastAsia"/>
          <w:sz w:val="18"/>
          <w:szCs w:val="18"/>
        </w:rPr>
        <w:t xml:space="preserve">      </w:t>
      </w:r>
      <w:r>
        <w:rPr>
          <w:rFonts w:cs="宋体" w:hint="eastAsia"/>
          <w:sz w:val="18"/>
          <w:szCs w:val="18"/>
        </w:rPr>
        <w:t>2019-1-10</w:t>
      </w:r>
    </w:p>
    <w:sectPr w:rsidR="00D80295" w:rsidSect="00D80295">
      <w:pgSz w:w="16783" w:h="11850" w:orient="landscape"/>
      <w:pgMar w:top="18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CE" w:rsidRDefault="00B667CE" w:rsidP="00A12781">
      <w:r>
        <w:separator/>
      </w:r>
    </w:p>
  </w:endnote>
  <w:endnote w:type="continuationSeparator" w:id="0">
    <w:p w:rsidR="00B667CE" w:rsidRDefault="00B667CE" w:rsidP="00A12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CE" w:rsidRDefault="00B667CE" w:rsidP="00A12781">
      <w:r>
        <w:separator/>
      </w:r>
    </w:p>
  </w:footnote>
  <w:footnote w:type="continuationSeparator" w:id="0">
    <w:p w:rsidR="00B667CE" w:rsidRDefault="00B667CE" w:rsidP="00A12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CD3"/>
    <w:rsid w:val="00020EA4"/>
    <w:rsid w:val="00045208"/>
    <w:rsid w:val="000C3E69"/>
    <w:rsid w:val="00187F71"/>
    <w:rsid w:val="001E6673"/>
    <w:rsid w:val="001F6E29"/>
    <w:rsid w:val="00233962"/>
    <w:rsid w:val="002852CB"/>
    <w:rsid w:val="00301FC4"/>
    <w:rsid w:val="00307DF4"/>
    <w:rsid w:val="00382D96"/>
    <w:rsid w:val="003D33BD"/>
    <w:rsid w:val="004173DB"/>
    <w:rsid w:val="00533FCD"/>
    <w:rsid w:val="005E3FD8"/>
    <w:rsid w:val="005F2ED7"/>
    <w:rsid w:val="00626189"/>
    <w:rsid w:val="00643AE5"/>
    <w:rsid w:val="006A0275"/>
    <w:rsid w:val="006A1D22"/>
    <w:rsid w:val="007418C1"/>
    <w:rsid w:val="00775E80"/>
    <w:rsid w:val="007E219E"/>
    <w:rsid w:val="008175B1"/>
    <w:rsid w:val="008D27BB"/>
    <w:rsid w:val="008D6AAD"/>
    <w:rsid w:val="0096031E"/>
    <w:rsid w:val="009F4C15"/>
    <w:rsid w:val="00A12781"/>
    <w:rsid w:val="00A30F87"/>
    <w:rsid w:val="00A45B15"/>
    <w:rsid w:val="00A73CC4"/>
    <w:rsid w:val="00AE468A"/>
    <w:rsid w:val="00B667CE"/>
    <w:rsid w:val="00B908F4"/>
    <w:rsid w:val="00B91326"/>
    <w:rsid w:val="00BC3230"/>
    <w:rsid w:val="00BD3F20"/>
    <w:rsid w:val="00D139D4"/>
    <w:rsid w:val="00D5563E"/>
    <w:rsid w:val="00D80295"/>
    <w:rsid w:val="00D81386"/>
    <w:rsid w:val="00D92E0E"/>
    <w:rsid w:val="00DF5CD3"/>
    <w:rsid w:val="00E12ACB"/>
    <w:rsid w:val="00E96836"/>
    <w:rsid w:val="00EA2D26"/>
    <w:rsid w:val="00EB1966"/>
    <w:rsid w:val="00EB5B73"/>
    <w:rsid w:val="00FA7AFE"/>
    <w:rsid w:val="00FF76D0"/>
    <w:rsid w:val="21D20587"/>
    <w:rsid w:val="6BFB11F6"/>
    <w:rsid w:val="7A13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9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D80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0295"/>
    <w:pPr>
      <w:ind w:firstLineChars="200" w:firstLine="420"/>
    </w:pPr>
    <w:rPr>
      <w:rFonts w:ascii="Calibri" w:hAnsi="Calibri" w:cs="Calibri"/>
    </w:rPr>
  </w:style>
  <w:style w:type="paragraph" w:styleId="a5">
    <w:name w:val="header"/>
    <w:basedOn w:val="a"/>
    <w:link w:val="Char"/>
    <w:uiPriority w:val="99"/>
    <w:semiHidden/>
    <w:unhideWhenUsed/>
    <w:rsid w:val="00A1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278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2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27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>china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泰兴市第四高级中学</dc:title>
  <dc:creator>Administrator</dc:creator>
  <cp:lastModifiedBy>lenovo</cp:lastModifiedBy>
  <cp:revision>2</cp:revision>
  <cp:lastPrinted>2019-01-11T01:24:00Z</cp:lastPrinted>
  <dcterms:created xsi:type="dcterms:W3CDTF">2019-01-11T08:20:00Z</dcterms:created>
  <dcterms:modified xsi:type="dcterms:W3CDTF">2019-01-11T08:20:00Z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